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AC" w:rsidRPr="00657F6D" w:rsidRDefault="002D29AC" w:rsidP="00657F6D">
      <w:pPr>
        <w:jc w:val="center"/>
        <w:rPr>
          <w:b/>
          <w:spacing w:val="-6"/>
          <w:highlight w:val="yellow"/>
        </w:rPr>
      </w:pPr>
      <w:r w:rsidRPr="00657F6D">
        <w:rPr>
          <w:b/>
          <w:spacing w:val="-6"/>
          <w:highlight w:val="yellow"/>
        </w:rPr>
        <w:t xml:space="preserve">ДОГОВОР ПОСТАВКИ № </w:t>
      </w:r>
    </w:p>
    <w:p w:rsidR="002D29AC" w:rsidRPr="00657F6D" w:rsidRDefault="002D29AC" w:rsidP="00657F6D">
      <w:pPr>
        <w:jc w:val="center"/>
        <w:rPr>
          <w:spacing w:val="-6"/>
        </w:rPr>
      </w:pPr>
      <w:r w:rsidRPr="00657F6D">
        <w:rPr>
          <w:spacing w:val="-6"/>
        </w:rPr>
        <w:t xml:space="preserve">г. Верхний Уфалей                                                                                                             </w:t>
      </w:r>
      <w:proofErr w:type="gramStart"/>
      <w:r w:rsidRPr="00657F6D">
        <w:rPr>
          <w:spacing w:val="-6"/>
        </w:rPr>
        <w:t xml:space="preserve">   «</w:t>
      </w:r>
      <w:proofErr w:type="gramEnd"/>
      <w:r w:rsidRPr="00657F6D">
        <w:rPr>
          <w:spacing w:val="-6"/>
        </w:rPr>
        <w:t>___» _______________20</w:t>
      </w:r>
      <w:r w:rsidR="00772942">
        <w:rPr>
          <w:spacing w:val="-6"/>
        </w:rPr>
        <w:t>23</w:t>
      </w:r>
      <w:r w:rsidRPr="00657F6D">
        <w:rPr>
          <w:spacing w:val="-6"/>
        </w:rPr>
        <w:t xml:space="preserve"> года</w:t>
      </w:r>
    </w:p>
    <w:p w:rsidR="002D29AC" w:rsidRPr="00657F6D" w:rsidRDefault="002D29AC" w:rsidP="00657F6D">
      <w:pPr>
        <w:jc w:val="center"/>
        <w:rPr>
          <w:spacing w:val="-6"/>
        </w:rPr>
      </w:pPr>
    </w:p>
    <w:p w:rsidR="002D29AC" w:rsidRPr="00657F6D" w:rsidRDefault="002D29AC" w:rsidP="00657F6D">
      <w:pPr>
        <w:ind w:firstLine="567"/>
        <w:jc w:val="both"/>
        <w:rPr>
          <w:spacing w:val="-6"/>
        </w:rPr>
      </w:pPr>
      <w:r w:rsidRPr="00657F6D">
        <w:rPr>
          <w:b/>
          <w:spacing w:val="-6"/>
        </w:rPr>
        <w:t>Общество с ограниченной ответственностью «ОранжСтил»</w:t>
      </w:r>
      <w:r w:rsidRPr="00657F6D">
        <w:rPr>
          <w:spacing w:val="-6"/>
        </w:rPr>
        <w:t xml:space="preserve">, именуемое в дальнейшем </w:t>
      </w:r>
      <w:r w:rsidRPr="00657F6D">
        <w:rPr>
          <w:b/>
          <w:spacing w:val="-6"/>
        </w:rPr>
        <w:t>«Поставщик»</w:t>
      </w:r>
      <w:r w:rsidRPr="00657F6D">
        <w:rPr>
          <w:spacing w:val="-6"/>
        </w:rPr>
        <w:t>, в лице Генерального директора Софьиной Татьяны Владимировны, действующего на основании Устава, с одной стороны,</w:t>
      </w:r>
    </w:p>
    <w:p w:rsidR="002D29AC" w:rsidRPr="00657F6D" w:rsidRDefault="002D29AC" w:rsidP="00657F6D">
      <w:pPr>
        <w:ind w:firstLine="567"/>
        <w:jc w:val="both"/>
        <w:rPr>
          <w:spacing w:val="-6"/>
        </w:rPr>
      </w:pPr>
      <w:r w:rsidRPr="00657F6D">
        <w:rPr>
          <w:spacing w:val="-6"/>
        </w:rPr>
        <w:t xml:space="preserve">и ________________________, именуемое в дальнейшем </w:t>
      </w:r>
      <w:r w:rsidRPr="00657F6D">
        <w:rPr>
          <w:b/>
          <w:spacing w:val="-6"/>
        </w:rPr>
        <w:t>«Покупатель»</w:t>
      </w:r>
      <w:r w:rsidRPr="00657F6D">
        <w:rPr>
          <w:spacing w:val="-6"/>
        </w:rPr>
        <w:t>, в лице __________, действующего на основании __________, с другой стороны,</w:t>
      </w:r>
    </w:p>
    <w:p w:rsidR="002D29AC" w:rsidRPr="00657F6D" w:rsidRDefault="002D29AC" w:rsidP="00657F6D">
      <w:pPr>
        <w:ind w:firstLine="567"/>
        <w:jc w:val="both"/>
        <w:rPr>
          <w:spacing w:val="-6"/>
        </w:rPr>
      </w:pPr>
      <w:r w:rsidRPr="00657F6D">
        <w:rPr>
          <w:spacing w:val="-6"/>
        </w:rPr>
        <w:t>совместно именуемые «Стороны», а по отдельности – «Сторона»,</w:t>
      </w:r>
    </w:p>
    <w:p w:rsidR="00BF56CB" w:rsidRPr="00657F6D" w:rsidRDefault="002D29AC" w:rsidP="00657F6D">
      <w:pPr>
        <w:rPr>
          <w:spacing w:val="-6"/>
        </w:rPr>
      </w:pPr>
      <w:r w:rsidRPr="00657F6D">
        <w:rPr>
          <w:spacing w:val="-6"/>
        </w:rPr>
        <w:t>заключили настоящий договор о нижеследующем</w:t>
      </w:r>
    </w:p>
    <w:p w:rsidR="002D29AC" w:rsidRPr="00657F6D" w:rsidRDefault="002D29AC" w:rsidP="00657F6D">
      <w:pPr>
        <w:rPr>
          <w:spacing w:val="-6"/>
        </w:rPr>
      </w:pPr>
    </w:p>
    <w:p w:rsidR="002D29AC" w:rsidRPr="00657F6D" w:rsidRDefault="002D29AC" w:rsidP="00657F6D">
      <w:pPr>
        <w:jc w:val="center"/>
        <w:rPr>
          <w:b/>
          <w:spacing w:val="-6"/>
          <w:u w:val="single"/>
        </w:rPr>
      </w:pPr>
      <w:r w:rsidRPr="00657F6D">
        <w:rPr>
          <w:b/>
          <w:spacing w:val="-6"/>
          <w:u w:val="single"/>
        </w:rPr>
        <w:t>Раздел 1: Предмет Договора, условия поставки:</w:t>
      </w:r>
    </w:p>
    <w:p w:rsidR="002D29AC" w:rsidRPr="00657F6D" w:rsidRDefault="002D29AC" w:rsidP="00657F6D">
      <w:pPr>
        <w:ind w:firstLine="567"/>
        <w:jc w:val="both"/>
        <w:rPr>
          <w:spacing w:val="-6"/>
        </w:rPr>
      </w:pPr>
      <w:r w:rsidRPr="00657F6D">
        <w:rPr>
          <w:spacing w:val="-6"/>
        </w:rPr>
        <w:t>1.1. . В соответствии с Договором, Поставщик обязуется передать продукцию, производственно-технического назначения индивидуального исполнения, указанную в Спецификациях к Договору (далее по тексту - Продукция) в собственность Покупателю, а Покупатель обязуется принять и оплатить Продукцию в порядке и сроки, указанные в Договоре и Спецификациях.</w:t>
      </w:r>
    </w:p>
    <w:p w:rsidR="002D29AC" w:rsidRPr="00657F6D" w:rsidRDefault="002D29AC" w:rsidP="00657F6D">
      <w:pPr>
        <w:ind w:firstLine="567"/>
        <w:jc w:val="both"/>
        <w:rPr>
          <w:spacing w:val="-6"/>
        </w:rPr>
      </w:pPr>
      <w:r w:rsidRPr="00657F6D">
        <w:rPr>
          <w:spacing w:val="-6"/>
        </w:rPr>
        <w:t xml:space="preserve"> Наименование, количество, качественные показатели, периоды и сроки поставки, гарантийные сроки, которым должна соответствовать Продукция, а также ее стоимость устанавливаются Сторонами в согласованных Спецификациях, которые с момента их подписания являются неотъемлемой частью настоящего договора. </w:t>
      </w:r>
    </w:p>
    <w:p w:rsidR="002D29AC" w:rsidRPr="00657F6D" w:rsidRDefault="002D29AC" w:rsidP="00657F6D">
      <w:pPr>
        <w:ind w:firstLine="567"/>
        <w:jc w:val="both"/>
        <w:rPr>
          <w:spacing w:val="-6"/>
        </w:rPr>
      </w:pPr>
      <w:r w:rsidRPr="00657F6D">
        <w:rPr>
          <w:spacing w:val="-6"/>
        </w:rPr>
        <w:t>1.2.  При просрочке любой части предоплаты, срок поставки без дополнительного согласования продлевается на число дней такой просрочки. По усмотрению Поставщика допускается поставка частями</w:t>
      </w:r>
      <w:r w:rsidRPr="00657F6D">
        <w:rPr>
          <w:rStyle w:val="a5"/>
          <w:spacing w:val="-6"/>
        </w:rPr>
        <w:footnoteReference w:id="1"/>
      </w:r>
      <w:r w:rsidRPr="00657F6D">
        <w:rPr>
          <w:spacing w:val="-6"/>
        </w:rPr>
        <w:t>, окончательная оплата в этом случае также производится за часть. При просрочке оплаты любого товара (его части) по любой Спецификации, срок любой другой поставки по любой Спецификации может продлеваться до погашения долга. Поставщик, не получив всей обусловленной оплаты, вправе не передавать товар до получения всей обусловленной оплаты.</w:t>
      </w:r>
    </w:p>
    <w:p w:rsidR="002D29AC" w:rsidRPr="00657F6D" w:rsidRDefault="002D29AC" w:rsidP="00657F6D">
      <w:pPr>
        <w:ind w:firstLine="567"/>
        <w:jc w:val="both"/>
        <w:rPr>
          <w:spacing w:val="-6"/>
        </w:rPr>
      </w:pPr>
      <w:r w:rsidRPr="00657F6D">
        <w:rPr>
          <w:spacing w:val="-6"/>
        </w:rPr>
        <w:t>1.3. Один из способов поставки определяется в Спецификации (при отсутствии в нем - определяется Поставщиком):</w:t>
      </w:r>
    </w:p>
    <w:p w:rsidR="002D29AC" w:rsidRPr="00657F6D" w:rsidRDefault="002D29AC" w:rsidP="00657F6D">
      <w:pPr>
        <w:numPr>
          <w:ilvl w:val="0"/>
          <w:numId w:val="1"/>
        </w:numPr>
        <w:tabs>
          <w:tab w:val="clear" w:pos="720"/>
          <w:tab w:val="num" w:pos="284"/>
        </w:tabs>
        <w:ind w:left="0" w:firstLine="567"/>
        <w:jc w:val="both"/>
        <w:rPr>
          <w:spacing w:val="-6"/>
        </w:rPr>
      </w:pPr>
      <w:r w:rsidRPr="00657F6D">
        <w:rPr>
          <w:spacing w:val="-6"/>
        </w:rPr>
        <w:t>самовывоз (выборка) Покупателем, пункт выборки указывается в Спецификации, срок получения товара Покупателем – 10 дней после  предоставления товара в его распоряжение; товар считается предоставленным в распоряжение Покупателя после уведомления Поставщика о его готовности к отгрузке, а при отсутствии уведомления – в последний день срока поставки.</w:t>
      </w:r>
    </w:p>
    <w:p w:rsidR="002D29AC" w:rsidRPr="00657F6D" w:rsidRDefault="002D29AC" w:rsidP="00657F6D">
      <w:pPr>
        <w:numPr>
          <w:ilvl w:val="0"/>
          <w:numId w:val="1"/>
        </w:numPr>
        <w:tabs>
          <w:tab w:val="clear" w:pos="720"/>
          <w:tab w:val="num" w:pos="284"/>
        </w:tabs>
        <w:ind w:left="0" w:firstLine="567"/>
        <w:jc w:val="both"/>
        <w:rPr>
          <w:spacing w:val="-6"/>
        </w:rPr>
      </w:pPr>
      <w:r w:rsidRPr="00657F6D">
        <w:rPr>
          <w:spacing w:val="-6"/>
        </w:rPr>
        <w:t>отгрузка через ж/д или автоперевозчика (</w:t>
      </w:r>
      <w:r w:rsidRPr="00657F6D">
        <w:rPr>
          <w:spacing w:val="-6"/>
          <w:lang w:val="en-US"/>
        </w:rPr>
        <w:t>FCA</w:t>
      </w:r>
      <w:r w:rsidRPr="00657F6D">
        <w:rPr>
          <w:spacing w:val="-6"/>
        </w:rPr>
        <w:t xml:space="preserve"> пункт отгрузки, </w:t>
      </w:r>
      <w:proofErr w:type="spellStart"/>
      <w:r w:rsidRPr="00657F6D">
        <w:rPr>
          <w:spacing w:val="-6"/>
        </w:rPr>
        <w:t>Инкотермс</w:t>
      </w:r>
      <w:proofErr w:type="spellEnd"/>
      <w:r w:rsidRPr="00657F6D">
        <w:rPr>
          <w:spacing w:val="-6"/>
        </w:rPr>
        <w:t xml:space="preserve"> 2000), Поставщик выбирает перевозчика и обеспечивает за счет Покупателя заключение с ним договора на обычных условиях. Момент поставки - сдача товара первому перевозчику; с этого момента Покупатель самостоятельно решает с ним все вопросы, связанные с перевозкой и выдачей товара. </w:t>
      </w:r>
    </w:p>
    <w:p w:rsidR="002D29AC" w:rsidRPr="00657F6D" w:rsidRDefault="002D29AC" w:rsidP="00657F6D">
      <w:pPr>
        <w:ind w:firstLine="567"/>
        <w:jc w:val="both"/>
        <w:rPr>
          <w:spacing w:val="-6"/>
        </w:rPr>
      </w:pPr>
      <w:r w:rsidRPr="00657F6D">
        <w:rPr>
          <w:spacing w:val="-6"/>
        </w:rPr>
        <w:t xml:space="preserve">1.4. Если не согласовано иное, транспортные и все иные расходы, связанные с товаром включены в стоимость товара. </w:t>
      </w:r>
    </w:p>
    <w:p w:rsidR="002D29AC" w:rsidRPr="00657F6D" w:rsidRDefault="002D29AC" w:rsidP="00657F6D">
      <w:pPr>
        <w:ind w:firstLine="567"/>
        <w:jc w:val="both"/>
        <w:rPr>
          <w:spacing w:val="-6"/>
        </w:rPr>
      </w:pPr>
      <w:r w:rsidRPr="00657F6D">
        <w:rPr>
          <w:spacing w:val="-6"/>
        </w:rPr>
        <w:t xml:space="preserve">В случае если стороны договорились о </w:t>
      </w:r>
      <w:proofErr w:type="gramStart"/>
      <w:r w:rsidRPr="00657F6D">
        <w:rPr>
          <w:spacing w:val="-6"/>
        </w:rPr>
        <w:t>том</w:t>
      </w:r>
      <w:proofErr w:type="gramEnd"/>
      <w:r w:rsidRPr="00657F6D">
        <w:rPr>
          <w:spacing w:val="-6"/>
        </w:rPr>
        <w:t xml:space="preserve"> что, транспортные и все иные расходы, связанные с товаром, не входят в его цену, их размер (при точном указания в Спецификации) определяется счетами Поставщика в пределах обычно применяемых расценок. Если транспортные и иные расходы не были оплачены предварительно, они оплачиваются не позднее 10-ти дней после поставки. По указанию Поставщика Покупатель оплачивает транспортные расходы непосредственно автоперевозчику (при получении от него товара), неся весь риск задержки такой оплаты. </w:t>
      </w:r>
    </w:p>
    <w:p w:rsidR="002D29AC" w:rsidRPr="00657F6D" w:rsidRDefault="002D29AC" w:rsidP="00657F6D">
      <w:pPr>
        <w:ind w:firstLine="567"/>
        <w:jc w:val="both"/>
        <w:rPr>
          <w:spacing w:val="-6"/>
        </w:rPr>
      </w:pPr>
      <w:r w:rsidRPr="00657F6D">
        <w:rPr>
          <w:spacing w:val="-6"/>
        </w:rPr>
        <w:t xml:space="preserve">1.5. Покупатель обеспечивает принятие от перевозчика и разгрузку товара без задержек (т.е. в пределах 3-х часов). При отказе или задержке принятия товара Покупатель по мотивированному требованию Поставщика уплачивает штрафную неустойку 2000 рублей по каждому такому факту, кроме случаев, когда Покупатель незамедлительно возместит Поставщику все вызванные этим дополнительные расходы (в </w:t>
      </w:r>
      <w:proofErr w:type="spellStart"/>
      <w:r w:rsidRPr="00657F6D">
        <w:rPr>
          <w:spacing w:val="-6"/>
        </w:rPr>
        <w:t>т.ч</w:t>
      </w:r>
      <w:proofErr w:type="spellEnd"/>
      <w:r w:rsidRPr="00657F6D">
        <w:rPr>
          <w:spacing w:val="-6"/>
        </w:rPr>
        <w:t>. простой автотранспорта из расчета 600 рублей/час, возврат, переадресовка и др.).</w:t>
      </w:r>
    </w:p>
    <w:p w:rsidR="002D29AC" w:rsidRPr="00657F6D" w:rsidRDefault="002D29AC" w:rsidP="00657F6D">
      <w:pPr>
        <w:ind w:firstLine="567"/>
        <w:jc w:val="both"/>
        <w:rPr>
          <w:spacing w:val="-6"/>
        </w:rPr>
      </w:pPr>
      <w:bookmarkStart w:id="0" w:name="_GoBack"/>
      <w:r w:rsidRPr="006C45E7">
        <w:rPr>
          <w:color w:val="FF0000"/>
          <w:spacing w:val="-6"/>
        </w:rPr>
        <w:t>1.6. Накладные и сертификат (паспорт) качества направляются с товаром</w:t>
      </w:r>
      <w:bookmarkEnd w:id="0"/>
      <w:r w:rsidRPr="00657F6D">
        <w:rPr>
          <w:spacing w:val="-6"/>
        </w:rPr>
        <w:t xml:space="preserve">. Счета-фактуры выставляются согласно НК РФ. Срок представления любых претензий по отсутствию или оформлению документов – 5 дней после получения товара Покупателем, при отсутствии таких претензий в указанный срок все документы считаются полностью и надлежаще предоставленными; отсутствующие или исправленные документы высылаются в течение 5-ти рабочих дней после письменного запроса Покупателя. </w:t>
      </w:r>
    </w:p>
    <w:p w:rsidR="002D29AC" w:rsidRPr="00657F6D" w:rsidRDefault="002D29AC" w:rsidP="00657F6D">
      <w:pPr>
        <w:ind w:firstLine="567"/>
        <w:jc w:val="both"/>
        <w:rPr>
          <w:spacing w:val="-6"/>
        </w:rPr>
      </w:pPr>
      <w:r w:rsidRPr="00657F6D">
        <w:rPr>
          <w:spacing w:val="-6"/>
        </w:rPr>
        <w:t>1.7. При отгрузке через перевозчика один экземпляр товарной накладной с подписями и печатью Покупателя возвращается им Поставщику не позднее 5-ти дней после получения товара; на время просрочки в возврате накладной Поставщик вправе приостановить любые другие отгрузки Покупателю, а также потребовать от него уплаты пени 100 рублей за документ в день.</w:t>
      </w:r>
    </w:p>
    <w:p w:rsidR="002D29AC" w:rsidRPr="00657F6D" w:rsidRDefault="002D29AC" w:rsidP="00657F6D">
      <w:pPr>
        <w:ind w:firstLine="567"/>
        <w:jc w:val="both"/>
        <w:rPr>
          <w:spacing w:val="-6"/>
        </w:rPr>
      </w:pPr>
      <w:r w:rsidRPr="00657F6D">
        <w:rPr>
          <w:spacing w:val="-6"/>
        </w:rPr>
        <w:t>1.8. Наличие и вид тары (упаковки), консервации – согласно Спецификации. Упаковочные листы – на усмотрение Поставщика.</w:t>
      </w:r>
    </w:p>
    <w:p w:rsidR="002D29AC" w:rsidRPr="00657F6D" w:rsidRDefault="002D29AC" w:rsidP="00657F6D">
      <w:pPr>
        <w:rPr>
          <w:spacing w:val="-6"/>
        </w:rPr>
      </w:pPr>
    </w:p>
    <w:p w:rsidR="002D29AC" w:rsidRPr="00657F6D" w:rsidRDefault="002D29AC" w:rsidP="00657F6D">
      <w:pPr>
        <w:jc w:val="center"/>
        <w:rPr>
          <w:b/>
          <w:spacing w:val="-6"/>
          <w:u w:val="single"/>
        </w:rPr>
      </w:pPr>
      <w:r w:rsidRPr="00657F6D">
        <w:rPr>
          <w:b/>
          <w:spacing w:val="-6"/>
          <w:u w:val="single"/>
        </w:rPr>
        <w:t>Раздел 2: Цена товара и расчеты за него:</w:t>
      </w:r>
    </w:p>
    <w:p w:rsidR="002D29AC" w:rsidRPr="00657F6D" w:rsidRDefault="002D29AC" w:rsidP="00657F6D">
      <w:pPr>
        <w:ind w:firstLine="567"/>
        <w:jc w:val="both"/>
        <w:rPr>
          <w:spacing w:val="-6"/>
        </w:rPr>
      </w:pPr>
      <w:r w:rsidRPr="00657F6D">
        <w:rPr>
          <w:spacing w:val="-6"/>
        </w:rPr>
        <w:t>2.1. Цена товара, определенная с учетом его характеристик, и сроки его оплаты указаны в Спецификации.</w:t>
      </w:r>
    </w:p>
    <w:p w:rsidR="002D29AC" w:rsidRPr="00657F6D" w:rsidRDefault="002D29AC" w:rsidP="00657F6D">
      <w:pPr>
        <w:ind w:firstLine="567"/>
        <w:jc w:val="both"/>
        <w:rPr>
          <w:spacing w:val="-6"/>
        </w:rPr>
      </w:pPr>
      <w:r w:rsidRPr="00657F6D">
        <w:rPr>
          <w:spacing w:val="-6"/>
        </w:rPr>
        <w:t xml:space="preserve">2.2. Если Сторонами согласована предоплата, то при ее просрочке (в </w:t>
      </w:r>
      <w:proofErr w:type="spellStart"/>
      <w:r w:rsidRPr="00657F6D">
        <w:rPr>
          <w:spacing w:val="-6"/>
        </w:rPr>
        <w:t>т.ч</w:t>
      </w:r>
      <w:proofErr w:type="spellEnd"/>
      <w:r w:rsidRPr="00657F6D">
        <w:rPr>
          <w:spacing w:val="-6"/>
        </w:rPr>
        <w:t xml:space="preserve">. в части) более 5-ти дней, Поставщик вправе, уведомив об этом Покупателя, односторонне изменить цену товара (но не более чем на 15%). </w:t>
      </w:r>
    </w:p>
    <w:p w:rsidR="002D29AC" w:rsidRPr="00657F6D" w:rsidRDefault="002D29AC" w:rsidP="00657F6D">
      <w:pPr>
        <w:ind w:firstLine="567"/>
        <w:jc w:val="both"/>
        <w:rPr>
          <w:spacing w:val="-6"/>
        </w:rPr>
      </w:pPr>
      <w:r w:rsidRPr="00657F6D">
        <w:rPr>
          <w:spacing w:val="-6"/>
        </w:rPr>
        <w:t>2.3. Оплата товара производится на расчетный счет Поставщика безналичным платежом (с указанием его точного назначения). В части платежных реквизитов Поставщика счет на оплату имеет приоритет перед Договором. Иные способы оплаты - с согласия Поставщика. Оплата считается произведенной после зачисления средств на вышеуказанный счет Поставщика. Поставщик вправе не применять положения п.5 ст.488 ГК.</w:t>
      </w:r>
    </w:p>
    <w:p w:rsidR="002D29AC" w:rsidRPr="00657F6D" w:rsidRDefault="002D29AC" w:rsidP="00657F6D">
      <w:pPr>
        <w:ind w:firstLine="567"/>
        <w:jc w:val="both"/>
        <w:rPr>
          <w:spacing w:val="-6"/>
        </w:rPr>
      </w:pPr>
      <w:r w:rsidRPr="00657F6D">
        <w:rPr>
          <w:spacing w:val="-6"/>
        </w:rPr>
        <w:t xml:space="preserve">2.5. Без любых иных согласований и независимо от назначения платежа, оплата сначала погашает все имеющиеся просроченные долги Покупателя перед Поставщиком, а потом засчитывается в счет оплаты текущей поставки. </w:t>
      </w:r>
    </w:p>
    <w:p w:rsidR="002D29AC" w:rsidRPr="00657F6D" w:rsidRDefault="002D29AC" w:rsidP="00657F6D">
      <w:pPr>
        <w:ind w:firstLine="567"/>
        <w:jc w:val="both"/>
        <w:rPr>
          <w:spacing w:val="-6"/>
        </w:rPr>
      </w:pPr>
      <w:r w:rsidRPr="00657F6D">
        <w:rPr>
          <w:spacing w:val="-6"/>
        </w:rPr>
        <w:lastRenderedPageBreak/>
        <w:t xml:space="preserve">2.6. При отсутствии в Спецификации срока окончательной оплаты, товар оплачивается не позднее 5-ти дней после поставки. </w:t>
      </w:r>
    </w:p>
    <w:p w:rsidR="002D29AC" w:rsidRPr="00657F6D" w:rsidRDefault="002D29AC" w:rsidP="00657F6D">
      <w:pPr>
        <w:ind w:firstLine="567"/>
        <w:jc w:val="both"/>
        <w:rPr>
          <w:spacing w:val="-6"/>
        </w:rPr>
      </w:pPr>
      <w:r w:rsidRPr="00657F6D">
        <w:rPr>
          <w:spacing w:val="-6"/>
        </w:rPr>
        <w:t xml:space="preserve">2.7. При недопоставке оплате в установленные сроки подлежит фактически поставленное количество товара. </w:t>
      </w:r>
    </w:p>
    <w:p w:rsidR="002D29AC" w:rsidRPr="00657F6D" w:rsidRDefault="002D29AC" w:rsidP="00657F6D">
      <w:pPr>
        <w:ind w:firstLine="567"/>
        <w:jc w:val="both"/>
        <w:rPr>
          <w:spacing w:val="-6"/>
        </w:rPr>
      </w:pPr>
      <w:r w:rsidRPr="00657F6D">
        <w:rPr>
          <w:spacing w:val="-6"/>
        </w:rPr>
        <w:t xml:space="preserve">2.8. Если ввиду нарушений Покупателя товар хранится у Поставщика сверх тех сроков, которые применялись бы при надлежащем исполнении, Покупателем обязан </w:t>
      </w:r>
      <w:proofErr w:type="gramStart"/>
      <w:r w:rsidRPr="00657F6D">
        <w:rPr>
          <w:spacing w:val="-6"/>
        </w:rPr>
        <w:t>оплатить  плату</w:t>
      </w:r>
      <w:proofErr w:type="gramEnd"/>
      <w:r w:rsidRPr="00657F6D">
        <w:rPr>
          <w:spacing w:val="-6"/>
        </w:rPr>
        <w:t xml:space="preserve"> за хранение из расчета </w:t>
      </w:r>
      <w:r w:rsidR="00E2515B">
        <w:rPr>
          <w:spacing w:val="-6"/>
        </w:rPr>
        <w:t>1</w:t>
      </w:r>
      <w:r w:rsidRPr="00657F6D">
        <w:rPr>
          <w:spacing w:val="-6"/>
        </w:rPr>
        <w:t xml:space="preserve">00 рублей/тонну </w:t>
      </w:r>
      <w:r w:rsidR="00E2515B">
        <w:rPr>
          <w:spacing w:val="-6"/>
        </w:rPr>
        <w:t xml:space="preserve">(кроме того, НДС) </w:t>
      </w:r>
      <w:r w:rsidRPr="00657F6D">
        <w:rPr>
          <w:spacing w:val="-6"/>
        </w:rPr>
        <w:t>в день, в течение 15 календарных дней с даты получения счета Поставщика.</w:t>
      </w:r>
    </w:p>
    <w:p w:rsidR="00D045AD" w:rsidRDefault="00D045AD" w:rsidP="00D045AD">
      <w:r>
        <w:t xml:space="preserve">            2.9.При просрочке внесения предоплаты, срок поставки продляется на соответствующее количество дней просрочки внесения предоплаты.</w:t>
      </w:r>
    </w:p>
    <w:p w:rsidR="002D29AC" w:rsidRPr="00657F6D" w:rsidRDefault="00D045AD" w:rsidP="00D257EC">
      <w:pPr>
        <w:rPr>
          <w:spacing w:val="-6"/>
        </w:rPr>
      </w:pPr>
      <w:r>
        <w:t xml:space="preserve"> </w:t>
      </w:r>
    </w:p>
    <w:p w:rsidR="002D29AC" w:rsidRPr="00657F6D" w:rsidRDefault="002D29AC" w:rsidP="00657F6D">
      <w:pPr>
        <w:jc w:val="center"/>
        <w:rPr>
          <w:b/>
          <w:spacing w:val="-6"/>
          <w:u w:val="single"/>
        </w:rPr>
      </w:pPr>
      <w:r w:rsidRPr="00657F6D">
        <w:rPr>
          <w:b/>
          <w:spacing w:val="-6"/>
          <w:u w:val="single"/>
        </w:rPr>
        <w:t>Раздел 3: Приемка товара:</w:t>
      </w:r>
    </w:p>
    <w:p w:rsidR="002D29AC" w:rsidRPr="00657F6D" w:rsidRDefault="002D29AC" w:rsidP="00657F6D">
      <w:pPr>
        <w:ind w:firstLine="567"/>
        <w:jc w:val="both"/>
        <w:rPr>
          <w:spacing w:val="-6"/>
        </w:rPr>
      </w:pPr>
      <w:r w:rsidRPr="00657F6D">
        <w:rPr>
          <w:spacing w:val="-6"/>
        </w:rPr>
        <w:t xml:space="preserve">3.1. Качество, комплектность и характеристики товара определяются по условиям Спецификации, а при отсутствии в ней таковых – согласно обычно применяемым условиям изготовителя товара.  </w:t>
      </w:r>
    </w:p>
    <w:p w:rsidR="002D29AC" w:rsidRPr="00657F6D" w:rsidRDefault="002D29AC" w:rsidP="00657F6D">
      <w:pPr>
        <w:ind w:firstLine="567"/>
        <w:jc w:val="both"/>
        <w:rPr>
          <w:spacing w:val="-6"/>
        </w:rPr>
      </w:pPr>
      <w:r w:rsidRPr="00657F6D">
        <w:rPr>
          <w:spacing w:val="-6"/>
        </w:rPr>
        <w:t xml:space="preserve">3.1.1. </w:t>
      </w:r>
      <w:r w:rsidRPr="00657F6D">
        <w:t xml:space="preserve">Приемка Товара по количеству и качеству на предмет видимых дефектов </w:t>
      </w:r>
      <w:r w:rsidR="00657F6D" w:rsidRPr="00657F6D">
        <w:rPr>
          <w:spacing w:val="-6"/>
        </w:rPr>
        <w:t xml:space="preserve">(кроме приемки по скрытому браку) </w:t>
      </w:r>
      <w:r w:rsidRPr="00657F6D">
        <w:t xml:space="preserve">производится Покупателем в момент приемки Товара от Поставщика. В случае выявления недостачи или обнаружения видимых дефектов лицо, производящее приемку Товара, указывает на выявленные недостатки (недостача или видимые дефекты) в универсальном передаточном документе (товарной накладной). </w:t>
      </w:r>
      <w:r w:rsidRPr="00657F6D">
        <w:rPr>
          <w:bCs/>
          <w:spacing w:val="-6"/>
        </w:rPr>
        <w:t xml:space="preserve"> </w:t>
      </w:r>
      <w:r w:rsidRPr="00657F6D">
        <w:rPr>
          <w:spacing w:val="-6"/>
        </w:rPr>
        <w:t>Если несоответствия товара были обнаружены при его выдаче перевозчиком, Покупатель немедленно составляет соответствующий акт с участием последнего и сразу же высылает его Поставщику, а при подозрении на хищение, умышленное повреждение/уничтожение товара – Покупатель также обязан официально обратиться в органы внутренних дел.</w:t>
      </w:r>
    </w:p>
    <w:p w:rsidR="002D29AC" w:rsidRPr="00657F6D" w:rsidRDefault="002D29AC" w:rsidP="00657F6D">
      <w:pPr>
        <w:ind w:firstLine="567"/>
        <w:jc w:val="both"/>
        <w:rPr>
          <w:spacing w:val="-6"/>
        </w:rPr>
      </w:pPr>
      <w:r w:rsidRPr="00657F6D">
        <w:rPr>
          <w:spacing w:val="-6"/>
        </w:rPr>
        <w:t>В случае подписания товарной накладной без указания в ней на выявленные недостатки, Товар считается принятым Покупателем по количеству, сортаменту и качеству на наличие внешних дефектов без возражений.</w:t>
      </w:r>
    </w:p>
    <w:p w:rsidR="002D29AC" w:rsidRPr="00657F6D" w:rsidRDefault="002D29AC" w:rsidP="00657F6D">
      <w:pPr>
        <w:ind w:firstLine="567"/>
        <w:jc w:val="both"/>
        <w:rPr>
          <w:spacing w:val="-6"/>
        </w:rPr>
      </w:pPr>
      <w:r w:rsidRPr="00657F6D">
        <w:rPr>
          <w:spacing w:val="-6"/>
        </w:rPr>
        <w:t xml:space="preserve">3.1.2. </w:t>
      </w:r>
      <w:r w:rsidR="00657F6D" w:rsidRPr="00657F6D">
        <w:rPr>
          <w:spacing w:val="-6"/>
        </w:rPr>
        <w:t xml:space="preserve">Приемка товара на наличие скрытого брака проводится в месте нахождения Покупателя в течение 30 (тридцати) дней с даты поставки. </w:t>
      </w:r>
      <w:r w:rsidRPr="00657F6D">
        <w:rPr>
          <w:spacing w:val="-6"/>
        </w:rPr>
        <w:t xml:space="preserve">При обнаружении любых несоответствий товара при приемке, она во всех случаях приостанавливается, весь товар изолируется в состоянии поставки и телеграммой сразу же вызывается Поставщик; срок его прибытия - 3 рабочих дня (без учета времени на дорогу). При необоснованном вызове Поставщика, Покупатель возмещает ему все расходы. При неприбытии Поставщика и его несогласии на приемку с независимыми специалистами, она ведется с представителем региональной ТПП. </w:t>
      </w:r>
    </w:p>
    <w:p w:rsidR="002D29AC" w:rsidRPr="00657F6D" w:rsidRDefault="002D29AC" w:rsidP="00657F6D">
      <w:pPr>
        <w:ind w:firstLine="567"/>
        <w:jc w:val="both"/>
        <w:rPr>
          <w:spacing w:val="-6"/>
        </w:rPr>
      </w:pPr>
      <w:r w:rsidRPr="00657F6D">
        <w:rPr>
          <w:spacing w:val="-6"/>
        </w:rPr>
        <w:t xml:space="preserve">3.1.3. Покупатель несет весь риск запуска товара в производство или его отчуждения без проведения у себя его проверки на наличие скрытого брака. В отсутствие гарантии </w:t>
      </w:r>
      <w:proofErr w:type="spellStart"/>
      <w:r w:rsidRPr="00657F6D">
        <w:rPr>
          <w:spacing w:val="-6"/>
        </w:rPr>
        <w:t>пресекательный</w:t>
      </w:r>
      <w:proofErr w:type="spellEnd"/>
      <w:r w:rsidRPr="00657F6D">
        <w:rPr>
          <w:spacing w:val="-6"/>
        </w:rPr>
        <w:t xml:space="preserve"> срок для обнаружения любого скрытого брака – разумный срок в пределах 30-ти дней после поставки товара. Иные условия приемки по скрытому браку – в соответствии с  п.3.1.2 Договора.  </w:t>
      </w:r>
    </w:p>
    <w:p w:rsidR="002D29AC" w:rsidRPr="00657F6D" w:rsidRDefault="002D29AC" w:rsidP="00657F6D">
      <w:pPr>
        <w:ind w:firstLine="567"/>
        <w:jc w:val="both"/>
        <w:rPr>
          <w:spacing w:val="-6"/>
        </w:rPr>
      </w:pPr>
      <w:r w:rsidRPr="00657F6D">
        <w:rPr>
          <w:spacing w:val="-6"/>
        </w:rPr>
        <w:t>3.2. Если до окончания срока, установленного для приемки/выявления недостатков, Покупатель не представит Поставщику извещение об обнаружении несоответствий товара, он считается надлежаще поставленным и принятым, в дальнейшем п</w:t>
      </w:r>
      <w:r w:rsidRPr="00657F6D">
        <w:rPr>
          <w:bCs/>
          <w:spacing w:val="-6"/>
        </w:rPr>
        <w:t xml:space="preserve">ретензии Покупателя не предъявляются, не рассматриваются и не  удовлетворяются. </w:t>
      </w:r>
      <w:r w:rsidRPr="00657F6D">
        <w:rPr>
          <w:spacing w:val="-6"/>
        </w:rPr>
        <w:t xml:space="preserve"> </w:t>
      </w:r>
    </w:p>
    <w:p w:rsidR="002D29AC" w:rsidRPr="00657F6D" w:rsidRDefault="002D29AC" w:rsidP="00657F6D">
      <w:pPr>
        <w:ind w:firstLine="567"/>
        <w:jc w:val="both"/>
        <w:rPr>
          <w:spacing w:val="-6"/>
        </w:rPr>
      </w:pPr>
      <w:r w:rsidRPr="00657F6D">
        <w:rPr>
          <w:spacing w:val="-6"/>
        </w:rPr>
        <w:t xml:space="preserve">3.3. При выявлении несоответствий товара выборочная приемка без согласия Поставщика не допускается. Если не согласовано иное, допустимый уровень отбраковки товара, учтенный при определении условий поставки, составляет 1% количественного объема поставки по каждой товарной позиции в Спецификации. Отклонение веса любой товарной позиции в пределах 1% от веса, указанного Поставщиком при отгрузке, а равно в пределах погрешности измерительных приборов недостачей/перегрузом не считается и полностью относится на Покупателя. При </w:t>
      </w:r>
      <w:proofErr w:type="spellStart"/>
      <w:r w:rsidRPr="00657F6D">
        <w:rPr>
          <w:spacing w:val="-6"/>
        </w:rPr>
        <w:t>забраковке</w:t>
      </w:r>
      <w:proofErr w:type="spellEnd"/>
      <w:r w:rsidRPr="00657F6D">
        <w:rPr>
          <w:spacing w:val="-6"/>
        </w:rPr>
        <w:t xml:space="preserve"> товара отбор проб (образцов) и их представление Поставщику (по его требованию) для перепроверки обязательны (до этого претензия считается неподтвержденной). В остальном приемка товара идет в соответствии с Инструкцией о порядке приемки продукции производственно-технического назначения и ТНП по качеству, утвержденной постановлением Госарбитража СССР от 25.04.1966 года № П-7 (с изменениями и дополнениями). </w:t>
      </w:r>
    </w:p>
    <w:p w:rsidR="002D29AC" w:rsidRPr="00657F6D" w:rsidRDefault="002D29AC" w:rsidP="00657F6D">
      <w:pPr>
        <w:ind w:firstLine="567"/>
        <w:jc w:val="both"/>
        <w:rPr>
          <w:spacing w:val="-6"/>
        </w:rPr>
      </w:pPr>
      <w:r w:rsidRPr="00657F6D">
        <w:rPr>
          <w:spacing w:val="-6"/>
        </w:rPr>
        <w:t xml:space="preserve">3.4. При любом несоответствии товара Покупатель (до использования иных способов защиты своих прав) обращается к Поставщику, который за свой счет в течение 30-ти рабочих дней после получения фактически и документально подтвержденной претензии (а при браке – также после возврата ему брака), устраняет несоответствия товара либо дает мотивированный отказ. </w:t>
      </w:r>
    </w:p>
    <w:p w:rsidR="002D29AC" w:rsidRPr="00657F6D" w:rsidRDefault="002D29AC" w:rsidP="00657F6D">
      <w:pPr>
        <w:ind w:firstLine="567"/>
        <w:jc w:val="both"/>
        <w:rPr>
          <w:spacing w:val="-6"/>
        </w:rPr>
      </w:pPr>
      <w:r w:rsidRPr="00657F6D">
        <w:rPr>
          <w:spacing w:val="-6"/>
        </w:rPr>
        <w:t xml:space="preserve">3.5. Если скрытые недостатки товара вызваны скрытым браком основных исходных материалов, приобретаемых Поставщиком у третьих лиц, Поставщик оперативно примет меры по урегулированию этого вопроса с изготовителем таких материалов. При соблюдении этого условия (и в отсутствие иного согласования Сторон), ответственность Поставщика перед Покупателем будет определяться с учетом сроков, объемов и условий удовлетворения претензий, признанных изготовителем материалов.  </w:t>
      </w:r>
    </w:p>
    <w:p w:rsidR="002D29AC" w:rsidRPr="00657F6D" w:rsidRDefault="002D29AC" w:rsidP="00657F6D">
      <w:pPr>
        <w:jc w:val="both"/>
        <w:rPr>
          <w:spacing w:val="-6"/>
        </w:rPr>
      </w:pPr>
    </w:p>
    <w:p w:rsidR="002D29AC" w:rsidRPr="00657F6D" w:rsidRDefault="002D29AC" w:rsidP="00657F6D">
      <w:pPr>
        <w:jc w:val="center"/>
        <w:rPr>
          <w:b/>
          <w:spacing w:val="-6"/>
          <w:u w:val="single"/>
        </w:rPr>
      </w:pPr>
      <w:r w:rsidRPr="00657F6D">
        <w:rPr>
          <w:b/>
          <w:spacing w:val="-6"/>
          <w:u w:val="single"/>
        </w:rPr>
        <w:t>Раздел 4: Ответственность за нарушение Договора:</w:t>
      </w:r>
    </w:p>
    <w:p w:rsidR="002D29AC" w:rsidRPr="00657F6D" w:rsidRDefault="002D29AC" w:rsidP="00657F6D">
      <w:pPr>
        <w:ind w:firstLine="567"/>
        <w:jc w:val="both"/>
        <w:rPr>
          <w:spacing w:val="-6"/>
        </w:rPr>
      </w:pPr>
      <w:r w:rsidRPr="00657F6D">
        <w:rPr>
          <w:spacing w:val="-6"/>
        </w:rPr>
        <w:t>4.1. Стороны несут ответственность при наличии их вины. Предельный размер возмещения всех санкций и убытков по каждому случаю неумышленного нарушения Договора любой из его Сторон ограничивается 50% суммы обязательства (цены товара), в отношении которого было допущено это нарушение.</w:t>
      </w:r>
    </w:p>
    <w:p w:rsidR="002D29AC" w:rsidRPr="00657F6D" w:rsidRDefault="002D29AC" w:rsidP="00657F6D">
      <w:pPr>
        <w:ind w:firstLine="567"/>
        <w:jc w:val="both"/>
        <w:rPr>
          <w:spacing w:val="-6"/>
        </w:rPr>
      </w:pPr>
      <w:r w:rsidRPr="00657F6D">
        <w:rPr>
          <w:spacing w:val="-6"/>
        </w:rPr>
        <w:t>4.2. Претензии по товару принимаются только при соблюдении общеприменимых требований к его транспортировке, разгрузке, выполнении установленных правил его приемки и при условии использования товара согласно его характеристикам.</w:t>
      </w:r>
    </w:p>
    <w:p w:rsidR="002D29AC" w:rsidRPr="00657F6D" w:rsidRDefault="002D29AC" w:rsidP="00657F6D">
      <w:pPr>
        <w:ind w:firstLine="567"/>
        <w:jc w:val="both"/>
        <w:rPr>
          <w:spacing w:val="-6"/>
        </w:rPr>
      </w:pPr>
      <w:r w:rsidRPr="00657F6D">
        <w:rPr>
          <w:spacing w:val="-6"/>
        </w:rPr>
        <w:t>4.3. При нарушении сроков оплаты товара, а также транспортных и иных расходов, которые несет Покупатель, он уплачивает  пеню 0,03% в день от суммы просроченного платежа, начиная со дня, следующего за днем наступления обязательства по уплате, до дня фактической уплаты включительно. При просрочке предоплаты и/или при просрочке получения Товара на самовывоз более 15 (пятнадцати) календарных дней Поставщик вправе, направив Покупателю уведомление, односторонне отказаться от поставки и/или взыскать с Покупателя штрафную неустойку в размере 15% от суммы поставки, в отношении которой Покупателем допущена просрочка предоплаты или получения товара.</w:t>
      </w:r>
    </w:p>
    <w:p w:rsidR="002D29AC" w:rsidRPr="00657F6D" w:rsidRDefault="002D29AC" w:rsidP="00657F6D">
      <w:pPr>
        <w:ind w:firstLine="567"/>
        <w:jc w:val="both"/>
        <w:rPr>
          <w:spacing w:val="-6"/>
        </w:rPr>
      </w:pPr>
      <w:r w:rsidRPr="00657F6D">
        <w:rPr>
          <w:spacing w:val="-6"/>
        </w:rPr>
        <w:t xml:space="preserve">4.4. При нарушении срока поставки надлежаще предоплаченного товара более 15-ти дней Поставщик уплачивает исключительную пеню 0,03% от суммы просроченной поставки в день, начиная со дня получения претензии Покупателя. При </w:t>
      </w:r>
      <w:r w:rsidRPr="00657F6D">
        <w:rPr>
          <w:spacing w:val="-6"/>
        </w:rPr>
        <w:lastRenderedPageBreak/>
        <w:t>наличии причин, затрудняющих Поставщику поставку товара и/или замену/устранение брака, Поставщик вправе, уведомив Покупателя, в любой момент прекратить эти обязательства, уплатив Покупателю единовременную исключительную неустойку в размере 2% от суммы прекращаемого обязательства и вернув ему произведенную оплату – иной ответственности к Поставщику не применяется.</w:t>
      </w:r>
    </w:p>
    <w:p w:rsidR="002D29AC" w:rsidRPr="00657F6D" w:rsidRDefault="002D29AC" w:rsidP="00657F6D">
      <w:pPr>
        <w:ind w:firstLine="567"/>
        <w:jc w:val="both"/>
        <w:rPr>
          <w:spacing w:val="-6"/>
        </w:rPr>
      </w:pPr>
      <w:r w:rsidRPr="00657F6D">
        <w:rPr>
          <w:spacing w:val="-6"/>
        </w:rPr>
        <w:t xml:space="preserve">4.5. Покупатель вправе, представив Поставщику уведомление, отказаться от товара (при отказе оплата, полученная за такой товар, возвращается в течение 7-ми рабочих дней после требования Покупателя об этом и возврата товара Поставщику) в случаях: </w:t>
      </w:r>
    </w:p>
    <w:p w:rsidR="002D29AC" w:rsidRPr="00657F6D" w:rsidRDefault="002D29AC" w:rsidP="00657F6D">
      <w:pPr>
        <w:ind w:firstLine="567"/>
        <w:jc w:val="both"/>
        <w:rPr>
          <w:spacing w:val="-6"/>
        </w:rPr>
      </w:pPr>
      <w:r w:rsidRPr="00657F6D">
        <w:rPr>
          <w:spacing w:val="-6"/>
        </w:rPr>
        <w:t xml:space="preserve">а) просрочки поставки товара более 30-ти дней, если уведомление Покупателя об отказе от принятия этого товара получено Поставщиком до поставки товара; </w:t>
      </w:r>
    </w:p>
    <w:p w:rsidR="002D29AC" w:rsidRPr="00657F6D" w:rsidRDefault="002D29AC" w:rsidP="00657F6D">
      <w:pPr>
        <w:ind w:firstLine="567"/>
        <w:jc w:val="both"/>
        <w:rPr>
          <w:spacing w:val="-6"/>
        </w:rPr>
      </w:pPr>
      <w:r w:rsidRPr="00657F6D">
        <w:rPr>
          <w:spacing w:val="-6"/>
        </w:rPr>
        <w:t>б) поставки брака/некомплекта, если недостатки не были устранены Поставщиком в установленный срок и если уведомление Покупателя об отказе от товара получено Поставщиком до их устранения.</w:t>
      </w:r>
    </w:p>
    <w:p w:rsidR="002D29AC" w:rsidRPr="00657F6D" w:rsidRDefault="002D29AC" w:rsidP="00657F6D">
      <w:pPr>
        <w:ind w:firstLine="567"/>
        <w:jc w:val="both"/>
        <w:rPr>
          <w:spacing w:val="-6"/>
        </w:rPr>
      </w:pPr>
      <w:r w:rsidRPr="00657F6D">
        <w:rPr>
          <w:spacing w:val="-6"/>
        </w:rPr>
        <w:t xml:space="preserve">4.6. Поставщик не отвечает за просрочку и убытки на время: </w:t>
      </w:r>
    </w:p>
    <w:p w:rsidR="002D29AC" w:rsidRPr="00657F6D" w:rsidRDefault="002D29AC" w:rsidP="00657F6D">
      <w:pPr>
        <w:ind w:firstLine="567"/>
        <w:jc w:val="both"/>
        <w:rPr>
          <w:spacing w:val="-6"/>
        </w:rPr>
      </w:pPr>
      <w:r w:rsidRPr="00657F6D">
        <w:rPr>
          <w:spacing w:val="-6"/>
        </w:rPr>
        <w:t xml:space="preserve">а) получения товара Покупателем и просрочки в этом; </w:t>
      </w:r>
    </w:p>
    <w:p w:rsidR="002D29AC" w:rsidRPr="00657F6D" w:rsidRDefault="002D29AC" w:rsidP="00657F6D">
      <w:pPr>
        <w:ind w:firstLine="567"/>
        <w:jc w:val="both"/>
        <w:rPr>
          <w:spacing w:val="-6"/>
        </w:rPr>
      </w:pPr>
      <w:r w:rsidRPr="00657F6D">
        <w:rPr>
          <w:spacing w:val="-6"/>
        </w:rPr>
        <w:t xml:space="preserve">б) задержки надлежащей предоплаты; </w:t>
      </w:r>
    </w:p>
    <w:p w:rsidR="002D29AC" w:rsidRPr="00657F6D" w:rsidRDefault="002D29AC" w:rsidP="00657F6D">
      <w:pPr>
        <w:ind w:firstLine="567"/>
        <w:jc w:val="both"/>
        <w:rPr>
          <w:spacing w:val="-6"/>
        </w:rPr>
      </w:pPr>
      <w:r w:rsidRPr="00657F6D">
        <w:rPr>
          <w:spacing w:val="-6"/>
        </w:rPr>
        <w:t xml:space="preserve">в) устранения несоответствий товара в пределах установленных сроков; </w:t>
      </w:r>
    </w:p>
    <w:p w:rsidR="002D29AC" w:rsidRPr="00657F6D" w:rsidRDefault="002D29AC" w:rsidP="00657F6D">
      <w:pPr>
        <w:ind w:firstLine="567"/>
        <w:jc w:val="both"/>
        <w:rPr>
          <w:spacing w:val="-6"/>
        </w:rPr>
      </w:pPr>
      <w:r w:rsidRPr="00657F6D">
        <w:rPr>
          <w:spacing w:val="-6"/>
        </w:rPr>
        <w:t xml:space="preserve">г) согласования изменения цены; </w:t>
      </w:r>
    </w:p>
    <w:p w:rsidR="002D29AC" w:rsidRPr="00657F6D" w:rsidRDefault="002D29AC" w:rsidP="00657F6D">
      <w:pPr>
        <w:ind w:firstLine="567"/>
        <w:jc w:val="both"/>
        <w:rPr>
          <w:spacing w:val="-6"/>
        </w:rPr>
      </w:pPr>
      <w:r w:rsidRPr="00657F6D">
        <w:rPr>
          <w:spacing w:val="-6"/>
        </w:rPr>
        <w:t xml:space="preserve">д) действия иных обстоятельств, когда исполнение обязательств Поставщика затруднено причинами, зависящими от Покупателя. </w:t>
      </w:r>
    </w:p>
    <w:p w:rsidR="00657F6D" w:rsidRDefault="002D29AC" w:rsidP="00657F6D">
      <w:pPr>
        <w:ind w:firstLine="426"/>
        <w:jc w:val="both"/>
      </w:pPr>
      <w:r w:rsidRPr="00657F6D">
        <w:t xml:space="preserve">  4.7.  В случае если условиями Договора или Спецификации предусмотрен самовывоз продукции со склада Поставщика, Покупатель обязуется вывезти товар со склада Поставщика в течение </w:t>
      </w:r>
      <w:r w:rsidR="00E2515B">
        <w:t>10 (десяти)</w:t>
      </w:r>
      <w:r w:rsidRPr="00657F6D">
        <w:t xml:space="preserve"> дней, с момента получения уведомления о готовности товара, если иные сроки не будут установлены приложениями или спецификациями к настоящему Договору. Уведомление о готовности товара к отгрузке, направляется Покупателю любым доступным видом связи, в том числе на электронную почту. </w:t>
      </w:r>
    </w:p>
    <w:p w:rsidR="002054BA" w:rsidRPr="00657F6D" w:rsidRDefault="002054BA" w:rsidP="00657F6D">
      <w:pPr>
        <w:ind w:firstLine="426"/>
        <w:jc w:val="both"/>
      </w:pPr>
    </w:p>
    <w:p w:rsidR="002D29AC" w:rsidRPr="00657F6D" w:rsidRDefault="002D29AC" w:rsidP="00657F6D">
      <w:pPr>
        <w:jc w:val="center"/>
        <w:rPr>
          <w:b/>
          <w:spacing w:val="-6"/>
          <w:u w:val="single"/>
        </w:rPr>
      </w:pPr>
      <w:r w:rsidRPr="00657F6D">
        <w:rPr>
          <w:b/>
          <w:spacing w:val="-6"/>
          <w:u w:val="single"/>
        </w:rPr>
        <w:t>Раздел 5: Заключительные положения:</w:t>
      </w:r>
    </w:p>
    <w:p w:rsidR="002D29AC" w:rsidRPr="00657F6D" w:rsidRDefault="002D29AC" w:rsidP="00657F6D">
      <w:pPr>
        <w:tabs>
          <w:tab w:val="left" w:pos="993"/>
        </w:tabs>
        <w:ind w:firstLine="567"/>
        <w:jc w:val="both"/>
        <w:rPr>
          <w:spacing w:val="-6"/>
        </w:rPr>
      </w:pPr>
      <w:r w:rsidRPr="00657F6D">
        <w:rPr>
          <w:spacing w:val="-6"/>
        </w:rPr>
        <w:t xml:space="preserve">5.1. Спецификации (независимо от их вида), а также двусторонние изменения Договора, являются его неотъемлемой частью. Договор не предполагает коммерческого кредитования от Покупателя. Положения Договора, относящиеся к Поставщику/Покупателю, соответственно относятся к грузоотправителю/грузополучателю и возлагают риск их деяний на соответствующую Сторону. Допускается оформление договорной документации и переписки посредством факс-связи или </w:t>
      </w:r>
      <w:r w:rsidRPr="00657F6D">
        <w:rPr>
          <w:spacing w:val="-6"/>
          <w:lang w:val="en-US"/>
        </w:rPr>
        <w:t>e</w:t>
      </w:r>
      <w:r w:rsidRPr="00657F6D">
        <w:rPr>
          <w:spacing w:val="-6"/>
        </w:rPr>
        <w:t>-</w:t>
      </w:r>
      <w:r w:rsidRPr="00657F6D">
        <w:rPr>
          <w:spacing w:val="-6"/>
          <w:lang w:val="en-US"/>
        </w:rPr>
        <w:t>mail</w:t>
      </w:r>
      <w:r w:rsidRPr="00657F6D">
        <w:rPr>
          <w:spacing w:val="-6"/>
        </w:rPr>
        <w:t xml:space="preserve"> (скан-копии), преимущество при различиях копий имеет экземпляр Поставщика. Договор относится к обычной хозяйственной деятельности Сторон, ограничений на его заключение и исполнение нет. Дополнительные расходы и санкции в связи с нарушениями договора Покупателем могут быть удержаны Поставщиком </w:t>
      </w:r>
      <w:proofErr w:type="spellStart"/>
      <w:r w:rsidRPr="00657F6D">
        <w:rPr>
          <w:spacing w:val="-6"/>
        </w:rPr>
        <w:t>первоочередно</w:t>
      </w:r>
      <w:proofErr w:type="spellEnd"/>
      <w:r w:rsidRPr="00657F6D">
        <w:rPr>
          <w:spacing w:val="-6"/>
        </w:rPr>
        <w:t xml:space="preserve"> из сумм поступившей к нему оплаты. Стороны признают соразмерность, разумность санкций и не будут выдвигать возражений в связи с этим. Меры ответственности отражаются в учете и применяются по решению суда или признанной нарушителем претензии. Существенное изменение обстоятельств не является основанием расторжения (изменения) Договора по требованию Покупателя. Поставщик вправе удерживать любое имущество Покупателя до полного погашения любой его задолженности перед Поставщиком.</w:t>
      </w:r>
    </w:p>
    <w:p w:rsidR="002D29AC" w:rsidRPr="00657F6D" w:rsidRDefault="002D29AC" w:rsidP="00657F6D">
      <w:pPr>
        <w:ind w:firstLine="567"/>
        <w:jc w:val="both"/>
        <w:rPr>
          <w:spacing w:val="-6"/>
        </w:rPr>
      </w:pPr>
      <w:r w:rsidRPr="00657F6D">
        <w:rPr>
          <w:spacing w:val="-6"/>
        </w:rPr>
        <w:t xml:space="preserve">5.2. Все споры, связанные с Договором, подлежат обязательному досудебному урегулированию со сроком ответа на претензию 20 (двадцать) дней, при </w:t>
      </w:r>
      <w:proofErr w:type="spellStart"/>
      <w:r w:rsidRPr="00657F6D">
        <w:rPr>
          <w:spacing w:val="-6"/>
        </w:rPr>
        <w:t>неурегулировании</w:t>
      </w:r>
      <w:proofErr w:type="spellEnd"/>
      <w:r w:rsidRPr="00657F6D">
        <w:rPr>
          <w:spacing w:val="-6"/>
        </w:rPr>
        <w:t xml:space="preserve"> споры передаются на рассмотрение в Арбитражный суд Челябинской области. </w:t>
      </w:r>
    </w:p>
    <w:p w:rsidR="002D29AC" w:rsidRPr="00657F6D" w:rsidRDefault="002D29AC" w:rsidP="00657F6D">
      <w:pPr>
        <w:tabs>
          <w:tab w:val="left" w:pos="4962"/>
        </w:tabs>
        <w:ind w:firstLine="567"/>
        <w:jc w:val="both"/>
        <w:rPr>
          <w:spacing w:val="-6"/>
        </w:rPr>
      </w:pPr>
      <w:r w:rsidRPr="00657F6D">
        <w:rPr>
          <w:spacing w:val="-6"/>
        </w:rPr>
        <w:t xml:space="preserve">5.3. Для целей Договора предоплатой является вся оплата, которая должна быть произведена до отгрузки товара. Предоплата с нарушением установленных требований в счет Договора не засчитывается до их устранения, если иное не установлено Поставщиком. Поставщик вправе исполнять свои обязательства (полностью или в части) досрочно. </w:t>
      </w:r>
    </w:p>
    <w:p w:rsidR="002D29AC" w:rsidRPr="00657F6D" w:rsidRDefault="002D29AC" w:rsidP="00657F6D">
      <w:pPr>
        <w:ind w:firstLine="567"/>
        <w:jc w:val="both"/>
        <w:rPr>
          <w:spacing w:val="-6"/>
        </w:rPr>
      </w:pPr>
      <w:r w:rsidRPr="00657F6D">
        <w:rPr>
          <w:spacing w:val="-6"/>
        </w:rPr>
        <w:t xml:space="preserve">5.4. Не согласованный Сторонами, но фактически отгруженный товар считается согласованным в качестве Спецификации и поставленным на условиях Договора и документов Поставщика (счет-фактура, накладная), если Покупатель письменно не сообщил Поставщику об отказе от него в течение 5-ти дней после получения товара. После подписания Договора все поставки от Поставщика Покупателю (даже при отсутствии прямого указания на это) считаются осуществленными на условиях Договора, если иное прямо не следует из документов. </w:t>
      </w:r>
    </w:p>
    <w:p w:rsidR="002D29AC" w:rsidRPr="00657F6D" w:rsidRDefault="002D29AC" w:rsidP="00657F6D">
      <w:pPr>
        <w:ind w:firstLine="426"/>
        <w:jc w:val="both"/>
      </w:pPr>
      <w:r w:rsidRPr="00657F6D">
        <w:rPr>
          <w:spacing w:val="-6"/>
        </w:rPr>
        <w:t xml:space="preserve">5.5. </w:t>
      </w:r>
      <w:r w:rsidRPr="00657F6D">
        <w:t>Договор вступает в силу с момента его подписания и действует по 31.12.202</w:t>
      </w:r>
      <w:r w:rsidR="001B5082">
        <w:t>6</w:t>
      </w:r>
      <w:r w:rsidRPr="00657F6D">
        <w:t xml:space="preserve"> года, а в части исполнения </w:t>
      </w:r>
      <w:proofErr w:type="gramStart"/>
      <w:r w:rsidRPr="00657F6D">
        <w:t>обязательств  Сторон</w:t>
      </w:r>
      <w:proofErr w:type="gramEnd"/>
      <w:r w:rsidRPr="00657F6D">
        <w:t xml:space="preserve"> - до полного их исполнения.</w:t>
      </w:r>
    </w:p>
    <w:p w:rsidR="002D29AC" w:rsidRPr="00657F6D" w:rsidRDefault="002D29AC" w:rsidP="0052596F">
      <w:pPr>
        <w:ind w:firstLine="426"/>
        <w:rPr>
          <w:spacing w:val="-6"/>
        </w:rPr>
      </w:pPr>
      <w:r w:rsidRPr="00657F6D">
        <w:rPr>
          <w:spacing w:val="-6"/>
        </w:rPr>
        <w:t>5.6. Об изменении реквизитов, указанных ниже, сторона уведомляет другую сторону письменно не менее чем за 5 дней.</w:t>
      </w:r>
    </w:p>
    <w:p w:rsidR="002D29AC" w:rsidRPr="00657F6D" w:rsidRDefault="002D29AC" w:rsidP="00657F6D">
      <w:pPr>
        <w:rPr>
          <w:spacing w:val="-6"/>
        </w:rPr>
      </w:pPr>
    </w:p>
    <w:tbl>
      <w:tblPr>
        <w:tblW w:w="0" w:type="auto"/>
        <w:tblLook w:val="04A0" w:firstRow="1" w:lastRow="0" w:firstColumn="1" w:lastColumn="0" w:noHBand="0" w:noVBand="1"/>
      </w:tblPr>
      <w:tblGrid>
        <w:gridCol w:w="5056"/>
        <w:gridCol w:w="5366"/>
      </w:tblGrid>
      <w:tr w:rsidR="002D29AC" w:rsidRPr="00657F6D" w:rsidTr="00EC7807">
        <w:tc>
          <w:tcPr>
            <w:tcW w:w="5070" w:type="dxa"/>
          </w:tcPr>
          <w:p w:rsidR="002D29AC" w:rsidRPr="00657F6D" w:rsidRDefault="002D29AC" w:rsidP="00657F6D">
            <w:pPr>
              <w:pStyle w:val="1"/>
              <w:rPr>
                <w:highlight w:val="yellow"/>
              </w:rPr>
            </w:pPr>
            <w:r w:rsidRPr="00657F6D">
              <w:rPr>
                <w:b/>
                <w:highlight w:val="yellow"/>
              </w:rPr>
              <w:t>Поставщик:</w:t>
            </w:r>
            <w:r w:rsidRPr="00657F6D">
              <w:rPr>
                <w:highlight w:val="yellow"/>
              </w:rPr>
              <w:t xml:space="preserve">  </w:t>
            </w:r>
            <w:r w:rsidRPr="00657F6D">
              <w:rPr>
                <w:b/>
                <w:color w:val="000000"/>
                <w:highlight w:val="yellow"/>
              </w:rPr>
              <w:t xml:space="preserve">ООО «ОранжСтил» </w:t>
            </w:r>
          </w:p>
          <w:p w:rsidR="002D29AC" w:rsidRPr="00657F6D" w:rsidRDefault="002D29AC" w:rsidP="00657F6D">
            <w:pPr>
              <w:pStyle w:val="1"/>
              <w:rPr>
                <w:highlight w:val="yellow"/>
              </w:rPr>
            </w:pPr>
            <w:r w:rsidRPr="00657F6D">
              <w:rPr>
                <w:highlight w:val="yellow"/>
              </w:rPr>
              <w:t>Адрес: 456800, Челябинская область, г. Верхний  Уфалей, ул. Ленина, 129, офис 3;</w:t>
            </w:r>
          </w:p>
          <w:p w:rsidR="002D29AC" w:rsidRPr="00657F6D" w:rsidRDefault="002D29AC" w:rsidP="00657F6D">
            <w:pPr>
              <w:pStyle w:val="1"/>
              <w:rPr>
                <w:highlight w:val="yellow"/>
              </w:rPr>
            </w:pPr>
            <w:r w:rsidRPr="00657F6D">
              <w:rPr>
                <w:highlight w:val="yellow"/>
              </w:rPr>
              <w:t xml:space="preserve">Тел./факс 8 (35164) 2-42-77 </w:t>
            </w:r>
          </w:p>
          <w:p w:rsidR="002D29AC" w:rsidRPr="00657F6D" w:rsidRDefault="002D29AC" w:rsidP="00657F6D">
            <w:pPr>
              <w:rPr>
                <w:highlight w:val="yellow"/>
              </w:rPr>
            </w:pPr>
            <w:r w:rsidRPr="00657F6D">
              <w:rPr>
                <w:highlight w:val="yellow"/>
              </w:rPr>
              <w:t xml:space="preserve">ИНН 7459004027, КПП 745901001, </w:t>
            </w:r>
          </w:p>
          <w:p w:rsidR="002D29AC" w:rsidRPr="00657F6D" w:rsidRDefault="002D29AC" w:rsidP="00657F6D">
            <w:pPr>
              <w:pStyle w:val="a6"/>
              <w:jc w:val="both"/>
              <w:rPr>
                <w:rFonts w:ascii="Times New Roman" w:hAnsi="Times New Roman"/>
                <w:snapToGrid w:val="0"/>
                <w:highlight w:val="yellow"/>
              </w:rPr>
            </w:pPr>
            <w:r w:rsidRPr="00657F6D">
              <w:rPr>
                <w:rFonts w:ascii="Times New Roman" w:hAnsi="Times New Roman"/>
                <w:snapToGrid w:val="0"/>
                <w:highlight w:val="yellow"/>
              </w:rPr>
              <w:t>ОГРН 1157459000511</w:t>
            </w:r>
          </w:p>
          <w:p w:rsidR="002D29AC" w:rsidRPr="00657F6D" w:rsidRDefault="002D29AC" w:rsidP="00657F6D">
            <w:r w:rsidRPr="00657F6D">
              <w:t>БИК 046577795, ПАО КБ «УБРиР»</w:t>
            </w:r>
          </w:p>
          <w:p w:rsidR="002D29AC" w:rsidRPr="00657F6D" w:rsidRDefault="002D29AC" w:rsidP="00657F6D">
            <w:r w:rsidRPr="00657F6D">
              <w:t>р/с 40702810769680001927</w:t>
            </w:r>
          </w:p>
          <w:p w:rsidR="002D29AC" w:rsidRPr="00657F6D" w:rsidRDefault="002D29AC" w:rsidP="00657F6D">
            <w:pPr>
              <w:jc w:val="both"/>
              <w:rPr>
                <w:spacing w:val="-6"/>
              </w:rPr>
            </w:pPr>
            <w:proofErr w:type="spellStart"/>
            <w:r w:rsidRPr="00657F6D">
              <w:rPr>
                <w:snapToGrid w:val="0"/>
              </w:rPr>
              <w:t>кор</w:t>
            </w:r>
            <w:proofErr w:type="spellEnd"/>
            <w:r w:rsidRPr="00657F6D">
              <w:rPr>
                <w:snapToGrid w:val="0"/>
              </w:rPr>
              <w:t>/</w:t>
            </w:r>
            <w:proofErr w:type="spellStart"/>
            <w:r w:rsidRPr="00657F6D">
              <w:rPr>
                <w:snapToGrid w:val="0"/>
              </w:rPr>
              <w:t>сч</w:t>
            </w:r>
            <w:proofErr w:type="spellEnd"/>
            <w:r w:rsidRPr="00657F6D">
              <w:rPr>
                <w:snapToGrid w:val="0"/>
              </w:rPr>
              <w:t xml:space="preserve"> 30101810900000000795</w:t>
            </w:r>
          </w:p>
          <w:p w:rsidR="002D29AC" w:rsidRPr="00657F6D" w:rsidRDefault="002D29AC" w:rsidP="00657F6D">
            <w:pPr>
              <w:pStyle w:val="a6"/>
              <w:jc w:val="both"/>
              <w:rPr>
                <w:rFonts w:ascii="Times New Roman" w:hAnsi="Times New Roman"/>
                <w:highlight w:val="yellow"/>
              </w:rPr>
            </w:pPr>
          </w:p>
        </w:tc>
        <w:tc>
          <w:tcPr>
            <w:tcW w:w="5386" w:type="dxa"/>
          </w:tcPr>
          <w:p w:rsidR="002D29AC" w:rsidRPr="00657F6D" w:rsidRDefault="002D29AC" w:rsidP="00657F6D">
            <w:r w:rsidRPr="00657F6D">
              <w:rPr>
                <w:b/>
                <w:highlight w:val="yellow"/>
              </w:rPr>
              <w:t xml:space="preserve">Покупатель: </w:t>
            </w:r>
          </w:p>
          <w:p w:rsidR="002D29AC" w:rsidRPr="00657F6D" w:rsidRDefault="002D29AC" w:rsidP="00657F6D"/>
        </w:tc>
      </w:tr>
    </w:tbl>
    <w:p w:rsidR="002D29AC" w:rsidRPr="00657F6D" w:rsidRDefault="002D29AC" w:rsidP="00657F6D">
      <w:pPr>
        <w:rPr>
          <w:highlight w:val="yellow"/>
        </w:rPr>
      </w:pPr>
      <w:bookmarkStart w:id="1" w:name="linkContainere6731D483"/>
      <w:bookmarkEnd w:id="1"/>
      <w:r w:rsidRPr="00657F6D">
        <w:rPr>
          <w:highlight w:val="yellow"/>
        </w:rPr>
        <w:t xml:space="preserve">Генеральный директор                                              </w:t>
      </w:r>
    </w:p>
    <w:p w:rsidR="002D29AC" w:rsidRPr="00657F6D" w:rsidRDefault="002D29AC" w:rsidP="00657F6D">
      <w:pPr>
        <w:rPr>
          <w:highlight w:val="yellow"/>
        </w:rPr>
      </w:pPr>
      <w:r w:rsidRPr="00657F6D">
        <w:rPr>
          <w:highlight w:val="yellow"/>
        </w:rPr>
        <w:t xml:space="preserve">ООО «ОранжСтил»                                            </w:t>
      </w:r>
    </w:p>
    <w:p w:rsidR="002D29AC" w:rsidRPr="00657F6D" w:rsidRDefault="002D29AC" w:rsidP="00657F6D">
      <w:r w:rsidRPr="00657F6D">
        <w:rPr>
          <w:highlight w:val="yellow"/>
        </w:rPr>
        <w:t>_____________________Т.В. Софьина                                         __________________</w:t>
      </w:r>
      <w:r w:rsidRPr="00657F6D">
        <w:t xml:space="preserve">  </w:t>
      </w:r>
    </w:p>
    <w:sectPr w:rsidR="002D29AC" w:rsidRPr="00657F6D" w:rsidSect="005C7EB6">
      <w:pgSz w:w="11906" w:h="16838" w:code="9"/>
      <w:pgMar w:top="567" w:right="566" w:bottom="568"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DB" w:rsidRDefault="007A45DB" w:rsidP="002D29AC">
      <w:r>
        <w:separator/>
      </w:r>
    </w:p>
  </w:endnote>
  <w:endnote w:type="continuationSeparator" w:id="0">
    <w:p w:rsidR="007A45DB" w:rsidRDefault="007A45DB" w:rsidP="002D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DB" w:rsidRDefault="007A45DB" w:rsidP="002D29AC">
      <w:r>
        <w:separator/>
      </w:r>
    </w:p>
  </w:footnote>
  <w:footnote w:type="continuationSeparator" w:id="0">
    <w:p w:rsidR="007A45DB" w:rsidRDefault="007A45DB" w:rsidP="002D29AC">
      <w:r>
        <w:continuationSeparator/>
      </w:r>
    </w:p>
  </w:footnote>
  <w:footnote w:id="1">
    <w:p w:rsidR="002D29AC" w:rsidRPr="004F1FD0" w:rsidRDefault="002D29AC" w:rsidP="002D29AC">
      <w:pPr>
        <w:pStyle w:val="a3"/>
        <w:rPr>
          <w:spacing w:val="-6"/>
          <w:sz w:val="16"/>
          <w:szCs w:val="16"/>
        </w:rPr>
      </w:pPr>
      <w:r w:rsidRPr="004F1FD0">
        <w:rPr>
          <w:rStyle w:val="a5"/>
          <w:spacing w:val="-6"/>
          <w:sz w:val="16"/>
          <w:szCs w:val="16"/>
        </w:rPr>
        <w:footnoteRef/>
      </w:r>
      <w:r w:rsidRPr="004F1FD0">
        <w:rPr>
          <w:spacing w:val="-6"/>
          <w:sz w:val="16"/>
          <w:szCs w:val="16"/>
        </w:rPr>
        <w:t xml:space="preserve"> </w:t>
      </w:r>
      <w:r>
        <w:rPr>
          <w:spacing w:val="-6"/>
          <w:sz w:val="16"/>
          <w:szCs w:val="16"/>
        </w:rPr>
        <w:t>Ч</w:t>
      </w:r>
      <w:r w:rsidRPr="004F1FD0">
        <w:rPr>
          <w:spacing w:val="-6"/>
          <w:sz w:val="16"/>
          <w:szCs w:val="16"/>
        </w:rPr>
        <w:t xml:space="preserve">астью считается объем товара, отгруженного по одной </w:t>
      </w:r>
      <w:r>
        <w:rPr>
          <w:spacing w:val="-6"/>
          <w:sz w:val="16"/>
          <w:szCs w:val="16"/>
        </w:rPr>
        <w:t xml:space="preserve">отдельной </w:t>
      </w:r>
      <w:r w:rsidRPr="004F1FD0">
        <w:rPr>
          <w:spacing w:val="-6"/>
          <w:sz w:val="16"/>
          <w:szCs w:val="16"/>
        </w:rPr>
        <w:t>накладной</w:t>
      </w:r>
      <w:r>
        <w:rPr>
          <w:spacing w:val="-6"/>
          <w:sz w:val="16"/>
          <w:szCs w:val="16"/>
        </w:rPr>
        <w:t xml:space="preserve"> или иному аналогичному документу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06226"/>
    <w:multiLevelType w:val="hybridMultilevel"/>
    <w:tmpl w:val="54D0115C"/>
    <w:lvl w:ilvl="0" w:tplc="86BA1D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AC"/>
    <w:rsid w:val="000E69CF"/>
    <w:rsid w:val="000F2863"/>
    <w:rsid w:val="00183DA8"/>
    <w:rsid w:val="001B5082"/>
    <w:rsid w:val="002054BA"/>
    <w:rsid w:val="002D29AC"/>
    <w:rsid w:val="00506FE1"/>
    <w:rsid w:val="0052596F"/>
    <w:rsid w:val="005C7EB6"/>
    <w:rsid w:val="00657F6D"/>
    <w:rsid w:val="006C45E7"/>
    <w:rsid w:val="00772942"/>
    <w:rsid w:val="007A45DB"/>
    <w:rsid w:val="008C4A82"/>
    <w:rsid w:val="009800BF"/>
    <w:rsid w:val="00AC7601"/>
    <w:rsid w:val="00AD64A1"/>
    <w:rsid w:val="00B60123"/>
    <w:rsid w:val="00D045AD"/>
    <w:rsid w:val="00D2558C"/>
    <w:rsid w:val="00D257EC"/>
    <w:rsid w:val="00E2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383B9-B4E6-492D-888A-DE5B00E1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9AC"/>
    <w:pPr>
      <w:ind w:firstLine="0"/>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D29AC"/>
  </w:style>
  <w:style w:type="character" w:customStyle="1" w:styleId="a4">
    <w:name w:val="Текст сноски Знак"/>
    <w:basedOn w:val="a0"/>
    <w:link w:val="a3"/>
    <w:semiHidden/>
    <w:rsid w:val="002D29AC"/>
    <w:rPr>
      <w:rFonts w:eastAsia="Times New Roman" w:cs="Times New Roman"/>
      <w:sz w:val="20"/>
      <w:szCs w:val="20"/>
      <w:lang w:eastAsia="ru-RU"/>
    </w:rPr>
  </w:style>
  <w:style w:type="character" w:styleId="a5">
    <w:name w:val="footnote reference"/>
    <w:basedOn w:val="a0"/>
    <w:semiHidden/>
    <w:rsid w:val="002D29AC"/>
    <w:rPr>
      <w:vertAlign w:val="superscript"/>
    </w:rPr>
  </w:style>
  <w:style w:type="paragraph" w:styleId="a6">
    <w:name w:val="Plain Text"/>
    <w:basedOn w:val="a"/>
    <w:link w:val="a7"/>
    <w:rsid w:val="002D29AC"/>
    <w:rPr>
      <w:rFonts w:ascii="Courier New" w:hAnsi="Courier New"/>
    </w:rPr>
  </w:style>
  <w:style w:type="character" w:customStyle="1" w:styleId="a7">
    <w:name w:val="Текст Знак"/>
    <w:basedOn w:val="a0"/>
    <w:link w:val="a6"/>
    <w:rsid w:val="002D29AC"/>
    <w:rPr>
      <w:rFonts w:ascii="Courier New" w:eastAsia="Times New Roman" w:hAnsi="Courier New" w:cs="Times New Roman"/>
      <w:sz w:val="20"/>
      <w:szCs w:val="20"/>
      <w:lang w:eastAsia="ru-RU"/>
    </w:rPr>
  </w:style>
  <w:style w:type="paragraph" w:customStyle="1" w:styleId="1">
    <w:name w:val="Обычный1"/>
    <w:rsid w:val="002D29AC"/>
    <w:pPr>
      <w:ind w:firstLine="0"/>
      <w:jc w:val="left"/>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Ирина Фоминых</cp:lastModifiedBy>
  <cp:revision>15</cp:revision>
  <dcterms:created xsi:type="dcterms:W3CDTF">2021-09-16T11:46:00Z</dcterms:created>
  <dcterms:modified xsi:type="dcterms:W3CDTF">2024-01-30T06:11:00Z</dcterms:modified>
</cp:coreProperties>
</file>