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CC" w:rsidRDefault="00776489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>
        <w:rPr>
          <w:rFonts w:ascii="Arial Narrow" w:hAnsi="Arial Narrow" w:cstheme="minorHAnsi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Arial Narrow" w:hAnsi="Arial Narrow" w:cstheme="minorHAnsi"/>
          <w:b/>
          <w:bCs/>
          <w:sz w:val="24"/>
          <w:szCs w:val="24"/>
        </w:rPr>
        <w:t>ИИ АУ</w:t>
      </w:r>
      <w:proofErr w:type="gramEnd"/>
      <w:r>
        <w:rPr>
          <w:rFonts w:ascii="Arial Narrow" w:hAnsi="Arial Narrow" w:cstheme="minorHAnsi"/>
          <w:b/>
          <w:bCs/>
          <w:sz w:val="24"/>
          <w:szCs w:val="24"/>
        </w:rPr>
        <w:t>КЦИОНА В ЭЛЕКТРОННОЙ ФОРМЕ</w:t>
      </w:r>
    </w:p>
    <w:p w:rsidR="00FF38CC" w:rsidRDefault="00776489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 xml:space="preserve">ООО «АМК», </w:t>
      </w:r>
      <w:r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Государственного контракта № 100097924123100020 </w:t>
      </w:r>
      <w:bookmarkStart w:id="1" w:name="_GoBack"/>
      <w:bookmarkEnd w:id="1"/>
      <w:r>
        <w:rPr>
          <w:rFonts w:ascii="Arial Narrow" w:hAnsi="Arial Narrow" w:cstheme="minorHAnsi"/>
          <w:b/>
          <w:bCs/>
          <w:sz w:val="24"/>
          <w:szCs w:val="24"/>
        </w:rPr>
        <w:t>от 18.09.2023 от имени ТУ Росимущества в Свердловской области</w:t>
      </w:r>
      <w:r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>
        <w:rPr>
          <w:rFonts w:ascii="Arial Narrow" w:hAnsi="Arial Narrow" w:cstheme="minorHAnsi"/>
          <w:sz w:val="24"/>
          <w:szCs w:val="24"/>
        </w:rPr>
        <w:br/>
        <w:t>с поручениями ТУ Росимущества в Свердловской области организатором торгов, сообщает о проведении торгов по продаже арестованного имущества:</w:t>
      </w:r>
      <w:bookmarkEnd w:id="0"/>
    </w:p>
    <w:tbl>
      <w:tblPr>
        <w:tblW w:w="10756" w:type="dxa"/>
        <w:tblLayout w:type="fixed"/>
        <w:tblLook w:val="04A0"/>
      </w:tblPr>
      <w:tblGrid>
        <w:gridCol w:w="10520"/>
        <w:gridCol w:w="236"/>
      </w:tblGrid>
      <w:tr w:rsidR="00FF38CC">
        <w:trPr>
          <w:trHeight w:val="1470"/>
        </w:trPr>
        <w:tc>
          <w:tcPr>
            <w:tcW w:w="10539" w:type="dxa"/>
            <w:shd w:val="clear" w:color="auto" w:fill="auto"/>
            <w:vAlign w:val="center"/>
          </w:tcPr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57,5 кв.м., кадастровый № 66:41:0204051:6624, должник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Раджабов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Ф.Д.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15.02.2024 № 02-391/24. Адрес объекта: Свердловская область, г.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Бебеля, д. 154, кв. 44. Минимальная начальная цена 3 200 000 р. Сумма задатка 160 000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43,3 кв.м., кадастровый № 66:41:0701015:223, должник Романов Ю.А.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26.01.2024 № 03-184/24. Адрес объекта: Свердловская область,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Шарташская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12, кв. 20. Минимальная начальная цена 3 594 400 р. Сумма задатка 179 720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14,2 кв.м., кадастровый № 66:41:0701006:605, должник Мирная А.О.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26.01.2024 № 03-186/24. Адрес объекта: Свердловская область,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Кузнечная, д. 84, кв. 14а. Минимальная начальная цена 1 432 200,8 р. Сумма задатка 71 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70 кв.м., кадастровый № 66:41:0402019:57, должник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Джансеркеева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А.Б.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15.02.2024 № 04-387/24. Адрес объекта: Свердловская область,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пер. Банковский, д. 10,кв. 61. Минимальная начальная цена 4 238 304 р. Сумма задатка 211 915,2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87 кв.м., кадастровый № 66:41:0313004:1690, должник Литвиненко В.В.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15.02.2024 № 04-388/24. Адрес объекта: Свердловская область,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Ак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Вонсовского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75/ ул. Цветаевой, д. 2,кв. 104. Минимальная начальная цена 6 320 000 р. Сумма задатка 316 000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 и жилой дом, площадь 732 кв.м., 133,7 кв.м., кадастровый № 66:41:0507026:24; 66:41:0507026:234, должник Волчков С.О.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14.02.2024 № 07-367/24. Адрес объекта: Свердловская область, г. Екатеринбург, ДНТ "Янтарь"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ч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24. Минимальная начальная цена 2 864 000 р. Сумма задатка 143 200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60,6 кв.м., кадастровый № 66:56:0208008:6748, должник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Тамашевская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М.В.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05.02.2024 № 08-269/24. Адрес объекта: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Нижний Тагил, ул. Зари, д. 13, кв. 237.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1 841 416 р. Сумма задатка 92 070,8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 и земельный участок, площадь 29,4 кв.м., 1320 кв.м., кадастровый № 66:19:3101003:439; 66:19:3101003:216, должник Волков С.В.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15.02.2024 № 09-389/24. Адрес объекта: Свердловская область, Пригородный р-н, с. </w:t>
            </w:r>
            <w:proofErr w:type="spell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Николо-Павловское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К. Маркса, д. 67. Минимальная начальная цена 1 584 000 р. Сумма задатка 79 200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62,1 кв.м., кадастровый № 66:06:1701041:616, должник Якунин С.В.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14.02.2024 № 19-379/24. Адрес объекта: Свердловская область, Белоярский р-н, р.п. Белоярский, ул. Юбилейная, д. 42,кв. 36. Минимальная начальная цена 1 050 000 р. Сумма задатка 52 500 р.</w:t>
            </w:r>
          </w:p>
          <w:p w:rsidR="00FF38CC" w:rsidRDefault="00205D4D" w:rsidP="00205D4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48,7 кв.м., кадастровый № 66:33:0101009:936, должник Коробейников А.Е. Уведомление ТУ Росимущества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13.02.2024 № 52-336/23. Адрес объекта: Свердловская область, </w:t>
            </w:r>
            <w:proofErr w:type="gramStart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05D4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Арамиль, ул. Текстильщиков, д. 3,кв. 46. Минимальная начальная цена 2 112 000 р. Сумма задатка 105 600 р.</w:t>
            </w:r>
          </w:p>
          <w:p w:rsid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t xml:space="preserve">Повтор. Жилое помещение. Квартира, площадь 44 кв.м., кадастровый № 66:41:0509059:390, должник Казаков И.М.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21.08.2023 № 07-2875/23. Адрес объекта: Свердловская область,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г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>. Екатеринбург, ул. Губкина, д. 85,кв. 19. Минимальная начальная цена 2 082 500 р. Сумма задатка 104 125 р.</w:t>
            </w:r>
          </w:p>
          <w:p w:rsid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lastRenderedPageBreak/>
              <w:t xml:space="preserve">Повтор. Жилое помещение, квартира, площадь 48 кв.м., кадастровый № 66:58:0111005:2202, должник </w:t>
            </w:r>
            <w:proofErr w:type="spellStart"/>
            <w:r w:rsidRPr="00205D4D">
              <w:rPr>
                <w:rFonts w:ascii="Arial Narrow" w:hAnsi="Arial Narrow"/>
                <w:color w:val="000000"/>
              </w:rPr>
              <w:t>Зинатуллина</w:t>
            </w:r>
            <w:proofErr w:type="spellEnd"/>
            <w:r w:rsidRPr="00205D4D">
              <w:rPr>
                <w:rFonts w:ascii="Arial Narrow" w:hAnsi="Arial Narrow"/>
                <w:color w:val="000000"/>
              </w:rPr>
              <w:t xml:space="preserve"> О. В,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31.10.2023 № 43-4114/23. Адрес объекта: Свердловская область,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г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>. Первоуральск, ул. Пушкина, д. 1, кв. 8. Минимальная начальная цена 725 900 р. Сумма задатка 36 295 р.</w:t>
            </w:r>
          </w:p>
          <w:p w:rsidR="00205D4D" w:rsidRP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t xml:space="preserve">Повтор. Жилое помещение, комната, площадь 13,4 кв.м., кадастровый № 66:41:0509048:425, должник Акимов О. С., Акимова Н. А.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18.10.2023 № 07-4006/23. Адрес объекта: Свердловская область,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г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>. Екатеринбург, ул. Черняховского, д. 34, кв. 19. Минимальная начальная цена 539 305, 9 р. Сумма задатка 26 965,3 р.</w:t>
            </w:r>
          </w:p>
          <w:p w:rsid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t xml:space="preserve">Повтор. Земельный участок, площадь 460кв.м., кадастровый № 66:45:0200002:76, должник Малышева Н. В.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16.10.2023 № 12-3976/23. Адрес объекта: Свердловская область,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г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>. Каменск-Уральский, КСТ №2, участок № 76. Минимальная начальная цена 123 930 р. Сумма задатка 6 196 р.</w:t>
            </w:r>
          </w:p>
          <w:p w:rsid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t xml:space="preserve">Повтор. Жилое помещение, квартира, площадь 44,6 кв.м., кадастровый № 66:63:0101068:867, должник </w:t>
            </w:r>
            <w:proofErr w:type="spellStart"/>
            <w:r w:rsidRPr="00205D4D">
              <w:rPr>
                <w:rFonts w:ascii="Arial Narrow" w:hAnsi="Arial Narrow"/>
                <w:color w:val="000000"/>
              </w:rPr>
              <w:t>Брусников</w:t>
            </w:r>
            <w:proofErr w:type="spellEnd"/>
            <w:r w:rsidRPr="00205D4D">
              <w:rPr>
                <w:rFonts w:ascii="Arial Narrow" w:hAnsi="Arial Narrow"/>
                <w:color w:val="000000"/>
              </w:rPr>
              <w:t xml:space="preserve"> В. В., </w:t>
            </w:r>
            <w:proofErr w:type="spellStart"/>
            <w:r w:rsidRPr="00205D4D">
              <w:rPr>
                <w:rFonts w:ascii="Arial Narrow" w:hAnsi="Arial Narrow"/>
                <w:color w:val="000000"/>
              </w:rPr>
              <w:t>Брусникова</w:t>
            </w:r>
            <w:proofErr w:type="spellEnd"/>
            <w:r w:rsidRPr="00205D4D">
              <w:rPr>
                <w:rFonts w:ascii="Arial Narrow" w:hAnsi="Arial Narrow"/>
                <w:color w:val="000000"/>
              </w:rPr>
              <w:t xml:space="preserve"> Е. В.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20.10.2023 № 51-4030/23. Адрес объекта: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Свердловская область, г. Сухой Лог, ст. Кунара, д. 5, кв. 2.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Минимальная начальная цена 714 000 р. Сумма задатка 35 700 р.</w:t>
            </w:r>
          </w:p>
          <w:p w:rsidR="00205D4D" w:rsidRDefault="00205D4D" w:rsidP="00205D4D">
            <w:pPr>
              <w:ind w:firstLine="284"/>
              <w:jc w:val="both"/>
              <w:rPr>
                <w:rFonts w:ascii="Arial Narrow" w:hAnsi="Arial Narrow"/>
                <w:color w:val="000000"/>
              </w:rPr>
            </w:pPr>
            <w:r w:rsidRPr="00205D4D">
              <w:rPr>
                <w:rFonts w:ascii="Arial Narrow" w:hAnsi="Arial Narrow"/>
                <w:color w:val="000000"/>
              </w:rPr>
              <w:t xml:space="preserve">Повтор. Жилое помещение, квартира, площадь 38,8 кв.м., кадастровый № 66:07:1001015:925, должник Казанцев А. С. Уведомление ТУ Росимущества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в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 xml:space="preserve"> СО от 16.11.2023 № 20-4226/23. Адрес объекта: Свердловская область, </w:t>
            </w:r>
            <w:proofErr w:type="gramStart"/>
            <w:r w:rsidRPr="00205D4D">
              <w:rPr>
                <w:rFonts w:ascii="Arial Narrow" w:hAnsi="Arial Narrow"/>
                <w:color w:val="000000"/>
              </w:rPr>
              <w:t>г</w:t>
            </w:r>
            <w:proofErr w:type="gramEnd"/>
            <w:r w:rsidRPr="00205D4D">
              <w:rPr>
                <w:rFonts w:ascii="Arial Narrow" w:hAnsi="Arial Narrow"/>
                <w:color w:val="000000"/>
              </w:rPr>
              <w:t>. Богданович, ул. Тимирязева, д. 3, кв. 71. Минимальная начальная цена 1 163 480 р. Сумма задатка 58 174 р.</w:t>
            </w:r>
          </w:p>
        </w:tc>
        <w:tc>
          <w:tcPr>
            <w:tcW w:w="216" w:type="dxa"/>
          </w:tcPr>
          <w:p w:rsidR="00FF38CC" w:rsidRDefault="00FF38CC"/>
        </w:tc>
      </w:tr>
      <w:tr w:rsidR="00FF38CC">
        <w:trPr>
          <w:trHeight w:val="864"/>
        </w:trPr>
        <w:tc>
          <w:tcPr>
            <w:tcW w:w="10755" w:type="dxa"/>
            <w:gridSpan w:val="2"/>
            <w:shd w:val="clear" w:color="auto" w:fill="auto"/>
            <w:vAlign w:val="center"/>
          </w:tcPr>
          <w:p w:rsidR="00FF38CC" w:rsidRDefault="00776489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6">
              <w:r>
                <w:rPr>
                  <w:rStyle w:val="a3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FF38CC" w:rsidRDefault="00776489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7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8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9"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F38CC" w:rsidRDefault="0077648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FF38CC" w:rsidRPr="00D228B0" w:rsidRDefault="0077648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228B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 w:rsidRPr="00D228B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FF38CC" w:rsidRPr="00D228B0" w:rsidRDefault="0077648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228B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D228B0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D228B0" w:rsidRPr="00D228B0">
              <w:rPr>
                <w:rFonts w:ascii="Arial Narrow" w:hAnsi="Arial Narrow" w:cs="Times New Roman"/>
                <w:sz w:val="24"/>
                <w:szCs w:val="24"/>
              </w:rPr>
              <w:t>22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FF38CC" w:rsidRPr="00D228B0" w:rsidRDefault="007764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228B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D228B0">
              <w:rPr>
                <w:rFonts w:ascii="Arial Narrow" w:eastAsia="Times New Roman" w:hAnsi="Arial Narrow" w:cs="Times New Roman"/>
                <w:sz w:val="24"/>
                <w:szCs w:val="24"/>
              </w:rPr>
              <w:t>: 23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228B0"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8B0"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FF38CC" w:rsidRDefault="00776489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D228B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 w:rsidRPr="00D228B0"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</w:p>
        </w:tc>
      </w:tr>
    </w:tbl>
    <w:p w:rsidR="00FF38CC" w:rsidRDefault="00776489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0"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11"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>
        <w:rPr>
          <w:rFonts w:ascii="Arial Narrow" w:hAnsi="Arial Narrow" w:cs="Times New Roman"/>
          <w:sz w:val="24"/>
          <w:szCs w:val="24"/>
        </w:rPr>
        <w:t>пн-пт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), </w:t>
      </w:r>
      <w:r>
        <w:rPr>
          <w:rFonts w:ascii="Arial Narrow" w:hAnsi="Arial Narrow" w:cs="Times New Roman"/>
          <w:sz w:val="24"/>
          <w:szCs w:val="24"/>
          <w:lang w:val="en-US"/>
        </w:rPr>
        <w:t>email</w:t>
      </w:r>
      <w:r>
        <w:rPr>
          <w:rFonts w:ascii="Arial Narrow" w:hAnsi="Arial Narrow" w:cs="Times New Roman"/>
          <w:sz w:val="24"/>
          <w:szCs w:val="24"/>
        </w:rPr>
        <w:t xml:space="preserve">: </w:t>
      </w:r>
      <w:hyperlink r:id="rId12"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a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-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@mail.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FF38CC" w:rsidRDefault="00776489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>
        <w:rPr>
          <w:rFonts w:ascii="Arial Narrow" w:hAnsi="Arial Narrow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Arial Narrow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hAnsi="Arial Narrow" w:cs="Times New Roman"/>
          <w:sz w:val="24"/>
          <w:szCs w:val="24"/>
        </w:rPr>
        <w:t>.</w:t>
      </w:r>
      <w:bookmarkStart w:id="2" w:name="_Hlk94612723"/>
      <w:r>
        <w:rPr>
          <w:rFonts w:ascii="Arial Narrow" w:hAnsi="Arial Narrow" w:cs="Times New Roman"/>
          <w:b/>
          <w:sz w:val="24"/>
          <w:szCs w:val="24"/>
        </w:rPr>
        <w:t>З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>адаток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>
        <w:rPr>
          <w:rFonts w:ascii="Arial Narrow" w:hAnsi="Arial Narrow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Arial Narrow" w:hAnsi="Arial Narrow" w:cs="Times New Roman"/>
          <w:b/>
          <w:sz w:val="24"/>
          <w:szCs w:val="24"/>
        </w:rPr>
        <w:t>р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2"/>
      <w:r>
        <w:rPr>
          <w:rFonts w:ascii="Arial Narrow" w:hAnsi="Arial Narrow" w:cs="Times New Roman"/>
          <w:b/>
          <w:sz w:val="24"/>
          <w:szCs w:val="24"/>
        </w:rPr>
        <w:t>0014.</w:t>
      </w:r>
      <w:r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3" w:name="_Hlk33775973"/>
      <w:bookmarkEnd w:id="3"/>
    </w:p>
    <w:p w:rsidR="00FF38CC" w:rsidRDefault="00776489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FF38CC" w:rsidRDefault="00776489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Arial Narrow" w:hAnsi="Arial Narrow" w:cs="Times New Roman"/>
          <w:b/>
          <w:bCs/>
          <w:sz w:val="24"/>
          <w:szCs w:val="24"/>
        </w:rPr>
        <w:t>протоколе</w:t>
      </w:r>
      <w:proofErr w:type="gramEnd"/>
      <w:r>
        <w:rPr>
          <w:rFonts w:ascii="Arial Narrow" w:hAnsi="Arial Narrow" w:cs="Times New Roman"/>
          <w:b/>
          <w:bCs/>
          <w:sz w:val="24"/>
          <w:szCs w:val="24"/>
        </w:rPr>
        <w:t xml:space="preserve"> о результатах торгов:</w:t>
      </w:r>
      <w:r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FF38CC" w:rsidRDefault="00776489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FF38CC" w:rsidRDefault="00776489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Порядок проведения торгов: </w:t>
      </w:r>
      <w:r>
        <w:rPr>
          <w:rFonts w:ascii="Arial Narrow" w:hAnsi="Arial Narrow" w:cs="Times New Roman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Arial Narrow" w:hAnsi="Arial Narrow" w:cs="Times New Roman"/>
          <w:sz w:val="24"/>
          <w:szCs w:val="24"/>
        </w:rPr>
        <w:t>со</w:t>
      </w:r>
      <w:r>
        <w:rPr>
          <w:rFonts w:ascii="Arial Narrow" w:eastAsia="Times New Roman" w:hAnsi="Arial Narrow" w:cs="Times New Roman"/>
          <w:sz w:val="24"/>
          <w:szCs w:val="24"/>
        </w:rPr>
        <w:t>статьями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Arial Narrow" w:eastAsia="Times New Roman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eastAsia="Times New Roman" w:hAnsi="Arial Narrow" w:cs="Times New Roman"/>
          <w:sz w:val="24"/>
          <w:szCs w:val="24"/>
        </w:rPr>
        <w:t>;Ф</w:t>
      </w:r>
      <w:proofErr w:type="gramEnd"/>
      <w:r>
        <w:rPr>
          <w:rFonts w:ascii="Arial Narrow" w:eastAsia="Times New Roman" w:hAnsi="Arial Narrow" w:cs="Times New Roman"/>
          <w:sz w:val="24"/>
          <w:szCs w:val="24"/>
        </w:rPr>
        <w:t>едеральным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законом от 02.10.2007 N 229-ФЗ «Об исполнительном </w:t>
      </w:r>
      <w:r>
        <w:rPr>
          <w:rFonts w:ascii="Arial Narrow" w:eastAsia="Times New Roman" w:hAnsi="Arial Narrow" w:cs="Times New Roman"/>
          <w:sz w:val="24"/>
          <w:szCs w:val="24"/>
        </w:rPr>
        <w:lastRenderedPageBreak/>
        <w:t>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FF38CC" w:rsidSect="00FF38CC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FF38CC"/>
    <w:rsid w:val="00205D4D"/>
    <w:rsid w:val="00776489"/>
    <w:rsid w:val="009A4140"/>
    <w:rsid w:val="00C75A88"/>
    <w:rsid w:val="00D228B0"/>
    <w:rsid w:val="00D23A9B"/>
    <w:rsid w:val="00D5216B"/>
    <w:rsid w:val="00FF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FF38CC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FF38CC"/>
    <w:pPr>
      <w:spacing w:after="140" w:line="276" w:lineRule="auto"/>
    </w:pPr>
  </w:style>
  <w:style w:type="paragraph" w:styleId="aa">
    <w:name w:val="List"/>
    <w:basedOn w:val="a9"/>
    <w:rsid w:val="00FF38CC"/>
    <w:rPr>
      <w:rFonts w:cs="Droid Sans Devanagari"/>
    </w:rPr>
  </w:style>
  <w:style w:type="paragraph" w:customStyle="1" w:styleId="Caption">
    <w:name w:val="Caption"/>
    <w:basedOn w:val="a"/>
    <w:qFormat/>
    <w:rsid w:val="00FF38C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FF38CC"/>
    <w:pPr>
      <w:suppressLineNumbers/>
    </w:pPr>
    <w:rPr>
      <w:rFonts w:cs="Droid Sans Devanagari"/>
    </w:rPr>
  </w:style>
  <w:style w:type="paragraph" w:styleId="ac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9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0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3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7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9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etpu.ru/" TargetMode="External"/><Relationship Id="rId12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k-tor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1309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Антон Антонов</cp:lastModifiedBy>
  <cp:revision>2</cp:revision>
  <cp:lastPrinted>2023-10-04T05:17:00Z</cp:lastPrinted>
  <dcterms:created xsi:type="dcterms:W3CDTF">2024-04-01T08:02:00Z</dcterms:created>
  <dcterms:modified xsi:type="dcterms:W3CDTF">2024-04-01T08:02:00Z</dcterms:modified>
  <dc:language>ru-RU</dc:language>
</cp:coreProperties>
</file>