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55B3" w14:textId="4D91600E" w:rsidR="00E47E3E" w:rsidRP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7E3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Приложение № </w:t>
      </w:r>
      <w:r w:rsidR="002635E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1</w:t>
      </w:r>
    </w:p>
    <w:p w14:paraId="294976CA" w14:textId="3EB00A73" w:rsidR="00E47E3E" w:rsidRP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7E3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к Договору № _________ от «__» _______  202</w:t>
      </w:r>
      <w:r w:rsidR="00576FD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37538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47E3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г.</w:t>
      </w:r>
    </w:p>
    <w:p w14:paraId="025EF728" w14:textId="77777777" w:rsidR="00E47E3E" w:rsidRP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3C6FDC" w14:textId="77777777" w:rsidR="00E47E3E" w:rsidRP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99BF27C" w14:textId="77777777" w:rsidR="00E47E3E" w:rsidRP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47E3E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ТЕХНИЧЕСКОЕ ЗАДАНИЕ</w:t>
      </w:r>
    </w:p>
    <w:p w14:paraId="6EB26C4A" w14:textId="77777777" w:rsidR="00E47E3E" w:rsidRP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EF82833" w14:textId="2690EAF5" w:rsid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47E3E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на выполнение комплекса работ по «</w:t>
      </w:r>
      <w:r w:rsidR="004904D1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Новому </w:t>
      </w:r>
      <w:r w:rsidRPr="00E47E3E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4904D1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строительству</w:t>
      </w:r>
      <w:r w:rsidRPr="00E47E3E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сети водоснабжения с целью подключения </w:t>
      </w:r>
      <w:r w:rsidR="0037538F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ЖК «Рябиновый сад</w:t>
      </w:r>
      <w:r w:rsidRPr="00E47E3E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» по адресу: Ленинградская область, Всеволожский район, дер. Янино-2, ул. Садовая, участок № 104 кадастровый номер: 47:09:0114004:30, участок 135» кадастровый номер: 47:09:1005005:76»</w:t>
      </w:r>
    </w:p>
    <w:p w14:paraId="71847B9D" w14:textId="77777777" w:rsidR="00E47E3E" w:rsidRP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12B23E3" w14:textId="77777777" w:rsidR="00E47E3E" w:rsidRP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47E3E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1. Объект закупки:</w:t>
      </w:r>
    </w:p>
    <w:p w14:paraId="74B51A9E" w14:textId="2B567F11" w:rsidR="00E47E3E" w:rsidRPr="00E47E3E" w:rsidRDefault="00E47E3E" w:rsidP="00B05311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</w:t>
      </w:r>
      <w:r w:rsidRPr="00E47E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ыполнение комплекса работ по «</w:t>
      </w:r>
      <w:r w:rsidR="004904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Новому строительству</w:t>
      </w:r>
      <w:r w:rsidRPr="00E47E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сети водосн</w:t>
      </w:r>
      <w:r w:rsidR="0037538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абжения с целью подключения ЖК «Рябиновый сад</w:t>
      </w:r>
      <w:r w:rsidRPr="00E47E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» по адресу: </w:t>
      </w:r>
      <w:bookmarkStart w:id="0" w:name="_Hlk154068895"/>
      <w:r w:rsidRPr="00E47E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Ленинградская область, Всеволожский район, дер. Янино-2, ул. Садовая, участок № 104 кадастровый номер: 47:09:0114004:30, участок 135» кадастровый номер: 47:09:1005005:76»</w:t>
      </w:r>
    </w:p>
    <w:bookmarkEnd w:id="0"/>
    <w:p w14:paraId="12D3CB79" w14:textId="77777777" w:rsidR="00E47E3E" w:rsidRP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31A537" w14:textId="521D3718" w:rsidR="00E47E3E" w:rsidRP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47E3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1.1.  Объект проведения работ:</w:t>
      </w:r>
      <w:r w:rsidRPr="00E47E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E47E3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Ленинградская область, Всеволожский район, дер. Янино-2, ул. Садовая, участок № 104 кадастровый номер: 47:09:0114004:30, участок 135» кадастровый номер: 47:09:1005005:76»</w:t>
      </w:r>
    </w:p>
    <w:p w14:paraId="70C5B288" w14:textId="298E9330" w:rsidR="00E47E3E" w:rsidRP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47E3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1.2. Срок выполнения работ: </w:t>
      </w:r>
      <w:r w:rsidR="00034504" w:rsidRPr="0003450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120 календарных дней </w:t>
      </w:r>
      <w:r w:rsidRPr="00E47E3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с даты </w:t>
      </w:r>
      <w:r w:rsidR="0003450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получения Разрешения на строительство</w:t>
      </w:r>
      <w:r w:rsidRPr="00E47E3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B5F072F" w14:textId="5F5776AE" w:rsidR="00E47E3E" w:rsidRPr="00E47E3E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47E3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1.3. Место выполнения работ: </w:t>
      </w:r>
      <w:r w:rsidRPr="00E47E3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Ленинградская область, Всеволожский район, </w:t>
      </w:r>
      <w:r w:rsidR="00FA0F5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Заневское городское поселение,</w:t>
      </w:r>
      <w:r w:rsidR="00FA0F5E" w:rsidRPr="00FA0F5E">
        <w:t xml:space="preserve"> </w:t>
      </w:r>
      <w:r w:rsidR="00FA0F5E" w:rsidRPr="00FA0F5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д. Новосергиевка, </w:t>
      </w:r>
      <w:r w:rsidR="00664F2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вблизи </w:t>
      </w:r>
      <w:r w:rsidR="00FA0F5E" w:rsidRPr="00FA0F5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территори</w:t>
      </w:r>
      <w:r w:rsidR="00664F2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и</w:t>
      </w:r>
      <w:r w:rsidR="00FA0F5E" w:rsidRPr="00FA0F5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7-й км железнодорожная платформа</w:t>
      </w:r>
      <w:r w:rsidR="00FA0F5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;  </w:t>
      </w:r>
      <w:r w:rsidRPr="00E47E3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дер. Янино-2, ул. Садовая</w:t>
      </w:r>
      <w:bookmarkStart w:id="1" w:name="_Hlk160706417"/>
      <w:r w:rsidRPr="00E47E3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, участок № 104 кадастровый номер: 47:09:0114004:30</w:t>
      </w:r>
      <w:bookmarkEnd w:id="1"/>
      <w:r w:rsidRPr="00E47E3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bookmarkStart w:id="2" w:name="_Hlk160706530"/>
      <w:r w:rsidRPr="00E47E3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участок 135» кадастровый номер: 47:09:1005005:76»</w:t>
      </w:r>
      <w:r w:rsidR="00FA0F5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; Колтушское городское поселение, в районе </w:t>
      </w:r>
      <w:r w:rsidR="00FA0F5E" w:rsidRPr="00FA0F5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промышленн</w:t>
      </w:r>
      <w:r w:rsidR="00FA0F5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ой</w:t>
      </w:r>
      <w:r w:rsidR="00FA0F5E" w:rsidRPr="00FA0F5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зон</w:t>
      </w:r>
      <w:r w:rsidR="00FA0F5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ы</w:t>
      </w:r>
      <w:r w:rsidR="00FA0F5E" w:rsidRPr="00FA0F5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Нижняя</w:t>
      </w:r>
      <w:r w:rsidR="00FA0F5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bookmarkEnd w:id="2"/>
    <w:p w14:paraId="21D071CF" w14:textId="58228944" w:rsidR="00247E79" w:rsidRDefault="00E47E3E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911">
        <w:rPr>
          <w:rFonts w:ascii="Times New Roman" w:eastAsia="Calibri" w:hAnsi="Times New Roman" w:cs="Times New Roman"/>
          <w:sz w:val="24"/>
          <w:szCs w:val="24"/>
        </w:rPr>
        <w:t>1.</w:t>
      </w:r>
      <w:r w:rsidR="0037538F" w:rsidRPr="002E1911">
        <w:rPr>
          <w:rFonts w:ascii="Times New Roman" w:eastAsia="Calibri" w:hAnsi="Times New Roman" w:cs="Times New Roman"/>
          <w:sz w:val="24"/>
          <w:szCs w:val="24"/>
        </w:rPr>
        <w:t>4</w:t>
      </w:r>
      <w:r w:rsidRPr="002E1911">
        <w:rPr>
          <w:rFonts w:ascii="Times New Roman" w:eastAsia="Calibri" w:hAnsi="Times New Roman" w:cs="Times New Roman"/>
          <w:sz w:val="24"/>
          <w:szCs w:val="24"/>
        </w:rPr>
        <w:t>. Объем работ</w:t>
      </w:r>
      <w:r w:rsidR="00514BB8" w:rsidRPr="002E1911">
        <w:rPr>
          <w:rFonts w:ascii="Times New Roman" w:eastAsia="Calibri" w:hAnsi="Times New Roman" w:cs="Times New Roman"/>
          <w:sz w:val="24"/>
          <w:szCs w:val="24"/>
        </w:rPr>
        <w:t>: в соответствии с</w:t>
      </w:r>
      <w:r w:rsidRPr="002E19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7E79" w:rsidRPr="00247E79">
        <w:rPr>
          <w:rFonts w:ascii="Times New Roman" w:eastAsia="Calibri" w:hAnsi="Times New Roman" w:cs="Times New Roman"/>
          <w:sz w:val="24"/>
          <w:szCs w:val="24"/>
        </w:rPr>
        <w:t>проектной и сметной документацией</w:t>
      </w:r>
      <w:r w:rsidR="00247E79">
        <w:rPr>
          <w:rFonts w:ascii="Times New Roman" w:eastAsia="Calibri" w:hAnsi="Times New Roman" w:cs="Times New Roman"/>
          <w:sz w:val="24"/>
          <w:szCs w:val="24"/>
        </w:rPr>
        <w:t xml:space="preserve">, Разделом 1 </w:t>
      </w:r>
      <w:r w:rsidR="00247E79" w:rsidRPr="00247E79">
        <w:rPr>
          <w:rFonts w:ascii="Times New Roman" w:eastAsia="Calibri" w:hAnsi="Times New Roman" w:cs="Times New Roman"/>
          <w:sz w:val="24"/>
          <w:szCs w:val="24"/>
        </w:rPr>
        <w:t>«Прокладка сети водоснабжения»;</w:t>
      </w:r>
    </w:p>
    <w:p w14:paraId="1A32B3DB" w14:textId="226DDD43" w:rsidR="00DA7A7A" w:rsidRDefault="00247E79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п.1.1, </w:t>
      </w:r>
      <w:bookmarkStart w:id="3" w:name="_Hlk162092809"/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247E79">
        <w:rPr>
          <w:rFonts w:ascii="Times New Roman" w:eastAsia="Calibri" w:hAnsi="Times New Roman" w:cs="Times New Roman"/>
          <w:sz w:val="24"/>
          <w:szCs w:val="24"/>
        </w:rPr>
        <w:t xml:space="preserve">Прокладка сетей водоснабжения из </w:t>
      </w:r>
      <w:r>
        <w:rPr>
          <w:rFonts w:ascii="Times New Roman" w:eastAsia="Calibri" w:hAnsi="Times New Roman" w:cs="Times New Roman"/>
          <w:sz w:val="24"/>
          <w:szCs w:val="24"/>
        </w:rPr>
        <w:t>полипропиленовых</w:t>
      </w:r>
      <w:r w:rsidRPr="00247E79">
        <w:rPr>
          <w:rFonts w:ascii="Times New Roman" w:eastAsia="Calibri" w:hAnsi="Times New Roman" w:cs="Times New Roman"/>
          <w:sz w:val="24"/>
          <w:szCs w:val="24"/>
        </w:rPr>
        <w:t xml:space="preserve"> труб, ра</w:t>
      </w:r>
      <w:r>
        <w:rPr>
          <w:rFonts w:ascii="Times New Roman" w:eastAsia="Calibri" w:hAnsi="Times New Roman" w:cs="Times New Roman"/>
          <w:sz w:val="24"/>
          <w:szCs w:val="24"/>
        </w:rPr>
        <w:t>зработка м</w:t>
      </w:r>
      <w:r w:rsidRPr="00247E79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247E79">
        <w:rPr>
          <w:rFonts w:ascii="Times New Roman" w:eastAsia="Calibri" w:hAnsi="Times New Roman" w:cs="Times New Roman"/>
          <w:sz w:val="24"/>
          <w:szCs w:val="24"/>
        </w:rPr>
        <w:t>ро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247E79">
        <w:rPr>
          <w:rFonts w:ascii="Times New Roman" w:eastAsia="Calibri" w:hAnsi="Times New Roman" w:cs="Times New Roman"/>
          <w:sz w:val="24"/>
          <w:szCs w:val="24"/>
        </w:rPr>
        <w:t>о грунта в отвал, с креплением (группа грунтов 1-3) диаме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247E79">
        <w:rPr>
          <w:rFonts w:ascii="Times New Roman" w:eastAsia="Calibri" w:hAnsi="Times New Roman" w:cs="Times New Roman"/>
          <w:sz w:val="24"/>
          <w:szCs w:val="24"/>
        </w:rPr>
        <w:t>р труб: 630 мм, глубиной 3м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bookmarkStart w:id="4" w:name="_Hlk162092833"/>
      <w:r>
        <w:rPr>
          <w:rFonts w:ascii="Times New Roman" w:eastAsia="Calibri" w:hAnsi="Times New Roman" w:cs="Times New Roman"/>
          <w:sz w:val="24"/>
          <w:szCs w:val="24"/>
        </w:rPr>
        <w:t>;</w:t>
      </w:r>
      <w:bookmarkEnd w:id="3"/>
      <w:bookmarkEnd w:id="4"/>
    </w:p>
    <w:p w14:paraId="2303FB26" w14:textId="5FF05807" w:rsidR="00247E79" w:rsidRDefault="00247E79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- 1.2. </w:t>
      </w:r>
      <w:r w:rsidRPr="00247E79">
        <w:rPr>
          <w:rFonts w:ascii="Times New Roman" w:eastAsia="Calibri" w:hAnsi="Times New Roman" w:cs="Times New Roman"/>
          <w:sz w:val="24"/>
          <w:szCs w:val="24"/>
        </w:rPr>
        <w:t xml:space="preserve">(Прокладка сетей водоснабжения из полипропиленовых труб, разработка мокрого грунта в отвал, с креплением (группа грунтов 1-3) диаметр труб: </w:t>
      </w:r>
      <w:r w:rsidR="00F014B2">
        <w:rPr>
          <w:rFonts w:ascii="Times New Roman" w:eastAsia="Calibri" w:hAnsi="Times New Roman" w:cs="Times New Roman"/>
          <w:sz w:val="24"/>
          <w:szCs w:val="24"/>
        </w:rPr>
        <w:t>315</w:t>
      </w:r>
      <w:r w:rsidRPr="00247E79">
        <w:rPr>
          <w:rFonts w:ascii="Times New Roman" w:eastAsia="Calibri" w:hAnsi="Times New Roman" w:cs="Times New Roman"/>
          <w:sz w:val="24"/>
          <w:szCs w:val="24"/>
        </w:rPr>
        <w:t xml:space="preserve"> мм, глубиной 3м);</w:t>
      </w:r>
    </w:p>
    <w:p w14:paraId="472B225A" w14:textId="6E080A5F" w:rsidR="00F014B2" w:rsidRPr="00247E79" w:rsidRDefault="00F014B2" w:rsidP="00B05311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п.1.3. </w:t>
      </w:r>
      <w:r w:rsidRPr="00F014B2">
        <w:rPr>
          <w:rFonts w:ascii="Times New Roman" w:eastAsia="Calibri" w:hAnsi="Times New Roman" w:cs="Times New Roman"/>
          <w:sz w:val="24"/>
          <w:szCs w:val="24"/>
        </w:rPr>
        <w:t xml:space="preserve">(Прокладка сетей водоснабжения из полипропиленовых труб, разработка мокрого грунта в отвал, с креплением (группа грунтов 1-3) диаметр труб: </w:t>
      </w:r>
      <w:r>
        <w:rPr>
          <w:rFonts w:ascii="Times New Roman" w:eastAsia="Calibri" w:hAnsi="Times New Roman" w:cs="Times New Roman"/>
          <w:sz w:val="24"/>
          <w:szCs w:val="24"/>
        </w:rPr>
        <w:t>200 (225)</w:t>
      </w:r>
      <w:r w:rsidRPr="00F014B2">
        <w:rPr>
          <w:rFonts w:ascii="Times New Roman" w:eastAsia="Calibri" w:hAnsi="Times New Roman" w:cs="Times New Roman"/>
          <w:sz w:val="24"/>
          <w:szCs w:val="24"/>
        </w:rPr>
        <w:t xml:space="preserve"> мм, глубиной 3м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BDA8543" w14:textId="77777777" w:rsidR="00514BB8" w:rsidRDefault="00514BB8" w:rsidP="000E79C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2E858D84" w14:textId="0FB79F06" w:rsidR="00514BB8" w:rsidRPr="00514BB8" w:rsidRDefault="00514BB8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4BB8">
        <w:rPr>
          <w:rFonts w:ascii="Times New Roman" w:eastAsia="Calibri" w:hAnsi="Times New Roman" w:cs="Times New Roman"/>
          <w:b/>
          <w:bCs/>
          <w:sz w:val="24"/>
          <w:szCs w:val="24"/>
        </w:rPr>
        <w:t>2. Стандарт работ:</w:t>
      </w:r>
    </w:p>
    <w:p w14:paraId="6E636CFC" w14:textId="488C7A51" w:rsidR="00514BB8" w:rsidRDefault="00514BB8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BB8">
        <w:rPr>
          <w:rFonts w:ascii="Times New Roman" w:eastAsia="Calibri" w:hAnsi="Times New Roman" w:cs="Times New Roman"/>
          <w:sz w:val="24"/>
          <w:szCs w:val="24"/>
        </w:rPr>
        <w:t>2.1 Подрядчик обязан выполнить комплекс строительно-монтажных работ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4BB8">
        <w:rPr>
          <w:rFonts w:ascii="Times New Roman" w:eastAsia="Calibri" w:hAnsi="Times New Roman" w:cs="Times New Roman"/>
          <w:sz w:val="24"/>
          <w:szCs w:val="24"/>
        </w:rPr>
        <w:t>водопроводных сетях (далее – работы) в порядке и на условиях</w:t>
      </w:r>
      <w:r w:rsidR="00F63F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14BB8">
        <w:rPr>
          <w:rFonts w:ascii="Times New Roman" w:eastAsia="Calibri" w:hAnsi="Times New Roman" w:cs="Times New Roman"/>
          <w:sz w:val="24"/>
          <w:szCs w:val="24"/>
        </w:rPr>
        <w:t xml:space="preserve">предусмотренных </w:t>
      </w:r>
      <w:r w:rsidR="00F63F3A">
        <w:rPr>
          <w:rFonts w:ascii="Times New Roman" w:eastAsia="Calibri" w:hAnsi="Times New Roman" w:cs="Times New Roman"/>
          <w:sz w:val="24"/>
          <w:szCs w:val="24"/>
        </w:rPr>
        <w:t>Договором</w:t>
      </w:r>
      <w:r w:rsidRPr="00514BB8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4BB8">
        <w:rPr>
          <w:rFonts w:ascii="Times New Roman" w:eastAsia="Calibri" w:hAnsi="Times New Roman" w:cs="Times New Roman"/>
          <w:sz w:val="24"/>
          <w:szCs w:val="24"/>
        </w:rPr>
        <w:t xml:space="preserve">настоящим Техническим заданием, а также в соответствии с Приложением 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="00F63F3A">
        <w:rPr>
          <w:rFonts w:ascii="Times New Roman" w:eastAsia="Calibri" w:hAnsi="Times New Roman" w:cs="Times New Roman"/>
          <w:sz w:val="24"/>
          <w:szCs w:val="24"/>
        </w:rPr>
        <w:t>2 к договору</w:t>
      </w:r>
      <w:r w:rsidRPr="00514BB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37538F">
        <w:rPr>
          <w:rFonts w:ascii="Times New Roman" w:eastAsia="Calibri" w:hAnsi="Times New Roman" w:cs="Times New Roman"/>
          <w:sz w:val="24"/>
          <w:szCs w:val="24"/>
        </w:rPr>
        <w:t>Проектная документация</w:t>
      </w:r>
      <w:r w:rsidR="00F63F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3F3A" w:rsidRPr="00F63F3A">
        <w:rPr>
          <w:rFonts w:ascii="Times New Roman" w:eastAsia="Calibri" w:hAnsi="Times New Roman" w:cs="Times New Roman"/>
          <w:sz w:val="24"/>
          <w:szCs w:val="24"/>
        </w:rPr>
        <w:t>«Реконструкция существующей сети водоснабжения с целью подк</w:t>
      </w:r>
      <w:r w:rsidR="0037538F">
        <w:rPr>
          <w:rFonts w:ascii="Times New Roman" w:eastAsia="Calibri" w:hAnsi="Times New Roman" w:cs="Times New Roman"/>
          <w:sz w:val="24"/>
          <w:szCs w:val="24"/>
        </w:rPr>
        <w:t>лючения ЖК «Рябиновый сад</w:t>
      </w:r>
      <w:r w:rsidR="00F63F3A" w:rsidRPr="00F63F3A">
        <w:rPr>
          <w:rFonts w:ascii="Times New Roman" w:eastAsia="Calibri" w:hAnsi="Times New Roman" w:cs="Times New Roman"/>
          <w:sz w:val="24"/>
          <w:szCs w:val="24"/>
        </w:rPr>
        <w:t>» по адресу: Ленинградская область, Всеволожский район, дер. Янино-2, ул. Садовая, участок № 104 кадастровый номер: 47:09:0114004:30, участок 135» кадастровый номер: 47:09:1005005:76»</w:t>
      </w:r>
      <w:r w:rsidRPr="00514BB8">
        <w:rPr>
          <w:rFonts w:ascii="Times New Roman" w:eastAsia="Calibri" w:hAnsi="Times New Roman" w:cs="Times New Roman"/>
          <w:sz w:val="24"/>
          <w:szCs w:val="24"/>
        </w:rPr>
        <w:t xml:space="preserve"> к настоящему Техническому заданию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4BB8">
        <w:rPr>
          <w:rFonts w:ascii="Times New Roman" w:eastAsia="Calibri" w:hAnsi="Times New Roman" w:cs="Times New Roman"/>
          <w:sz w:val="24"/>
          <w:szCs w:val="24"/>
        </w:rPr>
        <w:t xml:space="preserve">требованиями актов, указанных в разделе </w:t>
      </w:r>
      <w:r w:rsidR="00F54E4C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4BB8">
        <w:rPr>
          <w:rFonts w:ascii="Times New Roman" w:eastAsia="Calibri" w:hAnsi="Times New Roman" w:cs="Times New Roman"/>
          <w:sz w:val="24"/>
          <w:szCs w:val="24"/>
        </w:rPr>
        <w:t>настоящего Технического задания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4B4F09" w14:textId="77777777" w:rsidR="006310AB" w:rsidRPr="00514BB8" w:rsidRDefault="006310AB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9C184" w14:textId="4CE9915A" w:rsidR="000E3B45" w:rsidRPr="000E3B45" w:rsidRDefault="000E3B4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3B45">
        <w:rPr>
          <w:rFonts w:ascii="Times New Roman" w:eastAsia="Calibri" w:hAnsi="Times New Roman" w:cs="Times New Roman"/>
          <w:b/>
          <w:bCs/>
          <w:sz w:val="24"/>
          <w:szCs w:val="24"/>
        </w:rPr>
        <w:t>3. Объем и сроки гарантий качества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68EDEB83" w14:textId="4A178FAC" w:rsidR="000E3B45" w:rsidRPr="000E3B45" w:rsidRDefault="000E3B4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E3B45">
        <w:rPr>
          <w:rFonts w:ascii="Times New Roman" w:eastAsia="Calibri" w:hAnsi="Times New Roman" w:cs="Times New Roman"/>
          <w:sz w:val="24"/>
          <w:szCs w:val="24"/>
        </w:rPr>
        <w:t>.1 Гарантийный срок на строительно-монтажные работы составляет 24 (двадцать четыре) месяца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>даты подписания Акта о приемке выполненных работ.</w:t>
      </w:r>
    </w:p>
    <w:p w14:paraId="6A87F659" w14:textId="7D5123C3" w:rsidR="000E3B45" w:rsidRDefault="000E3B4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E3B45">
        <w:rPr>
          <w:rFonts w:ascii="Times New Roman" w:eastAsia="Calibri" w:hAnsi="Times New Roman" w:cs="Times New Roman"/>
          <w:sz w:val="24"/>
          <w:szCs w:val="24"/>
        </w:rPr>
        <w:t>.2 Гарантийный срок на используемое в ходе строительно-монтажных работ оборудование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>устанавливается в соответствии с гарантийными обязательствами завода-изготовителя и составляет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>не менее 24 (двадцати четырех) месяцев с даты подписания Акта о приемке выполненных работ.</w:t>
      </w:r>
    </w:p>
    <w:p w14:paraId="49D5BC6F" w14:textId="77777777" w:rsidR="001366B2" w:rsidRDefault="001366B2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0CA28" w14:textId="77777777" w:rsidR="001366B2" w:rsidRPr="000E3B45" w:rsidRDefault="001366B2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02955C" w14:textId="1C216DAC" w:rsidR="000E3B45" w:rsidRPr="000E3B45" w:rsidRDefault="000E3B4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0E3B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Требования к безопасности выполнения работ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67C681C" w14:textId="2636CE65" w:rsidR="000E3B45" w:rsidRPr="000E3B45" w:rsidRDefault="000E3B4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E3B45">
        <w:rPr>
          <w:rFonts w:ascii="Times New Roman" w:eastAsia="Calibri" w:hAnsi="Times New Roman" w:cs="Times New Roman"/>
          <w:sz w:val="24"/>
          <w:szCs w:val="24"/>
        </w:rPr>
        <w:t>.1 Все работы должны быть выполнены Подрядчиком в соответствии с требованиями обеспечения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>пожарной безопасности, промышленной безопасности, охраны труда, техники безопасности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>электробезопасности, гигиеническими нормативами, санитарными правилами и нормами и иными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>актами, регламентирующими порядок и технологию выполнения работ, а также с требованиями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>охране окружающей среды и уровне шума в соответствии</w:t>
      </w:r>
      <w:r w:rsidR="0037538F">
        <w:rPr>
          <w:rFonts w:ascii="Times New Roman" w:eastAsia="Calibri" w:hAnsi="Times New Roman" w:cs="Times New Roman"/>
          <w:sz w:val="24"/>
          <w:szCs w:val="24"/>
        </w:rPr>
        <w:t xml:space="preserve"> с актами, указанными в разделе </w:t>
      </w:r>
      <w:r w:rsidR="001366B2">
        <w:rPr>
          <w:rFonts w:ascii="Times New Roman" w:eastAsia="Calibri" w:hAnsi="Times New Roman" w:cs="Times New Roman"/>
          <w:sz w:val="24"/>
          <w:szCs w:val="24"/>
        </w:rPr>
        <w:t>6</w:t>
      </w:r>
      <w:r w:rsidR="003753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>настоящего Технического задания.</w:t>
      </w:r>
    </w:p>
    <w:p w14:paraId="1C8AD27D" w14:textId="42B23585" w:rsidR="000E3B45" w:rsidRPr="000E3B45" w:rsidRDefault="000E3B4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E3B45">
        <w:rPr>
          <w:rFonts w:ascii="Times New Roman" w:eastAsia="Calibri" w:hAnsi="Times New Roman" w:cs="Times New Roman"/>
          <w:sz w:val="24"/>
          <w:szCs w:val="24"/>
        </w:rPr>
        <w:t>.2 Подрядчик обязан обеспечить наличие плана мероприятий по предотвращению аварийных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>ситуаций и его соблюдение, обеспечить предотвращение аварийных ситуаций и их ликвидацию (в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>случае если аварийная ситуация может возникнуть или возникла по вине работников Подрядчика)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 xml:space="preserve">соответствии с требованиями актов, указанных в </w:t>
      </w:r>
      <w:r w:rsidR="0037538F">
        <w:rPr>
          <w:rFonts w:ascii="Times New Roman" w:eastAsia="Calibri" w:hAnsi="Times New Roman" w:cs="Times New Roman"/>
          <w:sz w:val="24"/>
          <w:szCs w:val="24"/>
        </w:rPr>
        <w:t xml:space="preserve">разделе </w:t>
      </w:r>
      <w:r w:rsidR="001366B2">
        <w:rPr>
          <w:rFonts w:ascii="Times New Roman" w:eastAsia="Calibri" w:hAnsi="Times New Roman" w:cs="Times New Roman"/>
          <w:sz w:val="24"/>
          <w:szCs w:val="24"/>
        </w:rPr>
        <w:t>6</w:t>
      </w:r>
      <w:r w:rsidRPr="000E3B45">
        <w:rPr>
          <w:rFonts w:ascii="Times New Roman" w:eastAsia="Calibri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>Технического задания.</w:t>
      </w:r>
    </w:p>
    <w:p w14:paraId="5DA1F69D" w14:textId="4F6461EF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.3 К выполнению работ допускаются лица, прошедшие инструктаж по технике безопасности на</w:t>
      </w:r>
      <w:r w:rsidRPr="00493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рабочем месте в соответствии с требованиями актов, указанных в </w:t>
      </w:r>
      <w:r w:rsidR="0037538F">
        <w:rPr>
          <w:rFonts w:ascii="Times New Roman" w:eastAsia="Calibri" w:hAnsi="Times New Roman" w:cs="Times New Roman"/>
          <w:sz w:val="24"/>
          <w:szCs w:val="24"/>
        </w:rPr>
        <w:t xml:space="preserve">разделе </w:t>
      </w:r>
      <w:r w:rsidR="001366B2"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настоящего</w:t>
      </w:r>
      <w:r w:rsidRPr="00493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Технического задания. Инструктаж оформляется Подрядчиком документально с указанием</w:t>
      </w:r>
      <w:r w:rsidRPr="00493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ответственного за технику безопасности.</w:t>
      </w:r>
    </w:p>
    <w:p w14:paraId="55BA085E" w14:textId="05635799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.4 В рамках выполнения работ Подрядчик обязан обеспечить работников специальной одеждой,</w:t>
      </w:r>
      <w:r w:rsidRPr="00493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специальной обувью и другими средствами индивидуальной защиты в соответствии с требованиями</w:t>
      </w:r>
      <w:r w:rsidRPr="00493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актов, указанных в </w:t>
      </w:r>
      <w:r w:rsidR="0037538F">
        <w:rPr>
          <w:rFonts w:ascii="Times New Roman" w:eastAsia="Calibri" w:hAnsi="Times New Roman" w:cs="Times New Roman"/>
          <w:sz w:val="24"/>
          <w:szCs w:val="24"/>
        </w:rPr>
        <w:t xml:space="preserve">разделе </w:t>
      </w:r>
      <w:r w:rsidR="001366B2"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настоящего Технического задания.</w:t>
      </w:r>
    </w:p>
    <w:p w14:paraId="7DD257D5" w14:textId="6224C421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.5 Подрядчик обязан контролировать состояние условий труда на рабочих </w:t>
      </w:r>
      <w:r w:rsidRPr="000E3B45">
        <w:rPr>
          <w:rFonts w:ascii="Times New Roman" w:eastAsia="Calibri" w:hAnsi="Times New Roman" w:cs="Times New Roman"/>
          <w:sz w:val="24"/>
          <w:szCs w:val="24"/>
        </w:rPr>
        <w:t xml:space="preserve">местах, </w:t>
      </w:r>
      <w:r>
        <w:rPr>
          <w:rFonts w:ascii="Times New Roman" w:eastAsia="Calibri" w:hAnsi="Times New Roman" w:cs="Times New Roman"/>
          <w:sz w:val="24"/>
          <w:szCs w:val="24"/>
        </w:rPr>
        <w:t>соблюдении</w:t>
      </w:r>
      <w:r w:rsidRPr="00493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правил безопасности и охраны труда, правильность применения работниками средств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индивидуальной и коллективной защиты. Выполнение работ Подрядчиком не должно создавать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угрозу жизни и здоровью людей.</w:t>
      </w:r>
    </w:p>
    <w:p w14:paraId="6F8BA2C0" w14:textId="06EC5BF2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.6 В ходе выполнения работ запрещается перекрывать материалами и оборудованием проходы,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проезды, двери и ворота зданий и сооружений, подходы к действующему оборудованию,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электроустановкам, противопожарному инвентарю.</w:t>
      </w:r>
    </w:p>
    <w:p w14:paraId="5AEF94B6" w14:textId="15EFE961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.7 Для исключения травматизма территория проведения работ должна иметь ограждения,</w:t>
      </w:r>
    </w:p>
    <w:p w14:paraId="3428F8CA" w14:textId="353423B3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обеспечивающие безопасность третьих лиц, иметь соответствующие предупреждающие знаки.</w:t>
      </w:r>
    </w:p>
    <w:p w14:paraId="4FDA061C" w14:textId="315498C1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.8 В местах выполнения работ Подрядчик обязан обеспечить размещение информационных щитов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указанием вида работ, наименования Заказчика, Подрядчика и его субподрядчиков (в случае наличия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договоров субподряда), сроков начала и окончания работ, начала и окончания временного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ограничения или временного прекращения движения транспортных средств (в случае такого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ограничения или прекращения), фамилий, имен, отчеств должностных лиц, ответственных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выполнение работ, номеров их рабочих телефонов.</w:t>
      </w:r>
    </w:p>
    <w:p w14:paraId="1CAC9183" w14:textId="40E0F21C" w:rsid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.9 Подрядчик несет ответственность за безопасность выполняемых работ и отвечает за все риски,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связанные с выполнением работ. Ответственность за несчастные случаи, произошедшие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работниками в процессе выполнения работ, возлагается на Подрядчика.</w:t>
      </w:r>
    </w:p>
    <w:p w14:paraId="0AF9E6FC" w14:textId="77777777" w:rsidR="006310AB" w:rsidRPr="000E3B45" w:rsidRDefault="006310AB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5710FA" w14:textId="0A8AD48A" w:rsidR="000E3B45" w:rsidRPr="00493D6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493D6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0E3B45" w:rsidRPr="00493D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Требования к используемым материалам и оборудованию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7A795D1F" w14:textId="712FDAEC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.1 Используемые при выполнении работ материалы по качеству и потребительским свойствам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должны соответствовать сертификатам (для продукции, включенной в перечень продукции,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подлежащей обязательной сертификации), свидетельствам и паспортам качества изготовителей, 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также должны быть разрешены к использованию на территории Российской Федерации.</w:t>
      </w:r>
    </w:p>
    <w:p w14:paraId="48A10AE2" w14:textId="129B9272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.2 Все расходные материалы и инструменты, необходимые для выполнения работ, должны быть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экологически безопасными для жизни и здоровья граждан (включая инвалидов и другие группы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населения с ограниченными возможностями передвижения), животных и растений.</w:t>
      </w:r>
    </w:p>
    <w:p w14:paraId="062248F3" w14:textId="3BDEC019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.3 Используемое оборудование должно соответствовать требованиям пожарной безопасности,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промышленной безопасности, охраны труда, техники безопасности и электробезопасности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соответствии с актами, указанными в </w:t>
      </w:r>
      <w:r w:rsidR="0037538F">
        <w:rPr>
          <w:rFonts w:ascii="Times New Roman" w:eastAsia="Calibri" w:hAnsi="Times New Roman" w:cs="Times New Roman"/>
          <w:sz w:val="24"/>
          <w:szCs w:val="24"/>
        </w:rPr>
        <w:t xml:space="preserve">разделе </w:t>
      </w:r>
      <w:r w:rsidR="001366B2"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настоящего Технического задания.</w:t>
      </w:r>
    </w:p>
    <w:p w14:paraId="1C9E8317" w14:textId="755BC26B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.4 Транспортирование и хранение оборудования должно осуществляться с учетом требований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безопасности, предусмотренных эксплуатационной документацией.</w:t>
      </w:r>
    </w:p>
    <w:p w14:paraId="0817DDA7" w14:textId="5C3E8013" w:rsidR="000E3B45" w:rsidRPr="00493D6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3D6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6.</w:t>
      </w:r>
      <w:r w:rsidR="000E3B45" w:rsidRPr="00493D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Перечень нормативных правовых и нормативных технических актов</w:t>
      </w:r>
      <w:r w:rsidRPr="00493D6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69F1069" w14:textId="58DDD209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.1 Федеральный закон от 21.12.1994 N 69-ФЗ "О пожарной безопасности".</w:t>
      </w:r>
    </w:p>
    <w:p w14:paraId="6F453D38" w14:textId="44249FA7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.2 Федеральный закон от 10.01.2002 N 7-ФЗ "Об охране окружающей среды".</w:t>
      </w:r>
    </w:p>
    <w:p w14:paraId="1CFFA75D" w14:textId="0B1A0063" w:rsidR="000E3B45" w:rsidRPr="00A83367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7"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 xml:space="preserve">.3 </w:t>
      </w:r>
      <w:commentRangeStart w:id="5"/>
      <w:r w:rsidR="000E3B45" w:rsidRPr="00A83367">
        <w:rPr>
          <w:rFonts w:ascii="Times New Roman" w:eastAsia="Calibri" w:hAnsi="Times New Roman" w:cs="Times New Roman"/>
          <w:sz w:val="24"/>
          <w:szCs w:val="24"/>
        </w:rPr>
        <w:t>Федеральный закон от 25.06.2002 N 73-ФЗ "Об объектах культурного наследия (памятниках</w:t>
      </w:r>
      <w:r w:rsidRPr="00A833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истории и культуры) народов Российской Федерации"</w:t>
      </w:r>
      <w:commentRangeEnd w:id="5"/>
      <w:r w:rsidR="00086109" w:rsidRPr="00A83367">
        <w:rPr>
          <w:rStyle w:val="a7"/>
        </w:rPr>
        <w:commentReference w:id="5"/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48207C" w14:textId="108443A9" w:rsidR="000E3B45" w:rsidRPr="00A83367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7"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.4 Федеральный закон от 25.07.2002 N 115-ФЗ "О правовом положении иностранных граждан в</w:t>
      </w:r>
      <w:r w:rsidRPr="00A833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Российской Федерации".</w:t>
      </w:r>
    </w:p>
    <w:p w14:paraId="5212E29A" w14:textId="368E2D0E" w:rsidR="000E3B45" w:rsidRPr="00A83367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7"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.5 "Градостроительный кодекс Российской Федерации" от 29.12.2004 N 190-ФЗ.</w:t>
      </w:r>
    </w:p>
    <w:p w14:paraId="4E975EB9" w14:textId="0C8A1B73" w:rsidR="000E3B45" w:rsidRPr="00A83367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7"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.6 Федеральный закон от 18.07.2006 N 109-ФЗ "О миграционном учете иностранных гражд</w:t>
      </w:r>
      <w:r w:rsidR="0037538F" w:rsidRPr="00A83367">
        <w:rPr>
          <w:rFonts w:ascii="Times New Roman" w:eastAsia="Calibri" w:hAnsi="Times New Roman" w:cs="Times New Roman"/>
          <w:sz w:val="24"/>
          <w:szCs w:val="24"/>
        </w:rPr>
        <w:t xml:space="preserve">ан и лиц 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без гражданства в Российской Федерации".</w:t>
      </w:r>
    </w:p>
    <w:p w14:paraId="156F97F3" w14:textId="06E63116" w:rsidR="000E3B45" w:rsidRPr="00A83367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7"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.7 Федеральный закон от 22.07.2008 N 123-ФЗ "Технический регламент о требованиях пожарной</w:t>
      </w:r>
      <w:r w:rsidRPr="00A833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безопасности".</w:t>
      </w:r>
    </w:p>
    <w:p w14:paraId="7524FB73" w14:textId="3B810B77" w:rsidR="000E3B45" w:rsidRPr="00A83367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7"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.8 Федеральный закон от 07.12.2011 N 416-ФЗ "О водоснабжении и водоотведении".</w:t>
      </w:r>
    </w:p>
    <w:p w14:paraId="26CF5122" w14:textId="348EA67F" w:rsidR="000E3B45" w:rsidRPr="00A83367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commentRangeStart w:id="6"/>
      <w:r w:rsidRPr="00A83367"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.9 Постановление Правительства РФ от 19.01.2006 N 20 "Об инженерных изысканиях для</w:t>
      </w:r>
    </w:p>
    <w:p w14:paraId="0C10E66A" w14:textId="714B59CF" w:rsidR="000E3B45" w:rsidRPr="00A83367" w:rsidRDefault="000E3B45" w:rsidP="00B05311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7">
        <w:rPr>
          <w:rFonts w:ascii="Times New Roman" w:eastAsia="Calibri" w:hAnsi="Times New Roman" w:cs="Times New Roman"/>
          <w:sz w:val="24"/>
          <w:szCs w:val="24"/>
        </w:rPr>
        <w:t>подготовки проектной документации, строительства, реконструкции объектов капитального</w:t>
      </w:r>
      <w:r w:rsidR="00493D65" w:rsidRPr="00A833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3367">
        <w:rPr>
          <w:rFonts w:ascii="Times New Roman" w:eastAsia="Calibri" w:hAnsi="Times New Roman" w:cs="Times New Roman"/>
          <w:sz w:val="24"/>
          <w:szCs w:val="24"/>
        </w:rPr>
        <w:t>строительства".</w:t>
      </w:r>
    </w:p>
    <w:p w14:paraId="4071C476" w14:textId="3C19D730" w:rsidR="000E3B45" w:rsidRPr="00A83367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7"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.10 Постановление Правительства РФ от 05.03.2007 N 145 "О порядке организации и проведения</w:t>
      </w:r>
      <w:r w:rsidRPr="00A833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государственной экспертизы проектной документации и результатов инженерных изысканий".</w:t>
      </w:r>
    </w:p>
    <w:p w14:paraId="4DDB5B6E" w14:textId="1A2E44D0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7"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.11 Постановление Правительства РФ от 16.02.2008 N 87 "О составе разделов проектной</w:t>
      </w:r>
      <w:r w:rsidRPr="00A833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A83367">
        <w:rPr>
          <w:rFonts w:ascii="Times New Roman" w:eastAsia="Calibri" w:hAnsi="Times New Roman" w:cs="Times New Roman"/>
          <w:sz w:val="24"/>
          <w:szCs w:val="24"/>
        </w:rPr>
        <w:t>документации и требованиях к их содержанию".</w:t>
      </w:r>
      <w:commentRangeEnd w:id="6"/>
      <w:r w:rsidR="00086109" w:rsidRPr="00A83367">
        <w:rPr>
          <w:rStyle w:val="a7"/>
        </w:rPr>
        <w:commentReference w:id="6"/>
      </w:r>
    </w:p>
    <w:p w14:paraId="61E203DC" w14:textId="17E217B8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.12 Постановление Правительства РФ от 21.06.2010 N 468 "О порядке проведения строительного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контроля при осуществлении строительства, реконструкции и капитального ремонта объектов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капитального строительства".</w:t>
      </w:r>
    </w:p>
    <w:p w14:paraId="3CED6216" w14:textId="3D295DFB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.13 Постановление Правительства РФ от 16.09.2020 N 1479 "Об утверждении Правил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противопожарного режима в Российской Федерации".</w:t>
      </w:r>
    </w:p>
    <w:p w14:paraId="43E013F4" w14:textId="208F0CC2" w:rsidR="000E3B45" w:rsidRPr="000E3B45" w:rsidRDefault="00493D6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.14 Постановление Правительства РФ от 12.11.2020 N 1816 "Об утверждении перечня случаев, при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которых для строительства, реконструкции линейного объекта не требуется подготовка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документации по планировке территории, перечня случаев, при которых для строительства,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реконструкции объекта капитального строительства не требуется получение разрешения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строительство, внесении изменений в перечень видов объектов, размещение которых может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осуществляться на землях или земельных участках, находящихся в государственной или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муниципальной собственности, без предоставления земельных участков и установления сервитутов,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и о признании утратившими силу некоторых актов Правительства Российской Федерации".</w:t>
      </w:r>
    </w:p>
    <w:p w14:paraId="2DA703E9" w14:textId="58F1AE13" w:rsidR="000E3B45" w:rsidRPr="000E3B45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</w:t>
      </w:r>
      <w:r w:rsidR="00CD3A96">
        <w:rPr>
          <w:rFonts w:ascii="Times New Roman" w:eastAsia="Calibri" w:hAnsi="Times New Roman" w:cs="Times New Roman"/>
          <w:sz w:val="24"/>
          <w:szCs w:val="24"/>
        </w:rPr>
        <w:t>15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"ГОСТ 12.3.003-86. Межгосударственный стандарт. Система стандартов безопасности труда.</w:t>
      </w:r>
      <w:r w:rsidR="00CD3A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Работы электросварочные. Требования безопасности" (введен в действие Постановлением</w:t>
      </w:r>
      <w:r w:rsidR="00CD3A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Госстандарта СССР от 19.12.1986 N 4072).</w:t>
      </w:r>
    </w:p>
    <w:p w14:paraId="2F99B7EF" w14:textId="5C691133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16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"ГОСТ 21.401-88. Система проектной документации для строительства. Технология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производства. Основные требования к рабочим чертежам" (утв. Постановлением Госстроя СССР от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28.12.1987 N 308).</w:t>
      </w:r>
    </w:p>
    <w:p w14:paraId="19B93DFC" w14:textId="4C405BD4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17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"ГОСТ 12.2.003-91. Система стандартов безопасности труда. Оборудование производственное.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Общие требования безопасности" (утв. Постановлением Госстандарта СССР от 06.06.1991 N 807).</w:t>
      </w:r>
    </w:p>
    <w:p w14:paraId="731F057C" w14:textId="5FBBA5AB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18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"СНиП 12-03-2001. "Безопасность труда в строительстве. Часть 1. Общие требования" (приняты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и введены в действие Постановлением Госстроя РФ от 23.07.2001 N 80).</w:t>
      </w:r>
    </w:p>
    <w:p w14:paraId="12AEB3DE" w14:textId="010CDA14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19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"ПБ 03-428-02. Правила безопасности при строительстве подземных сооружений" (утв.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Постановлением Госгортехнадзора РФ от 02.11.2001 N 49).</w:t>
      </w:r>
    </w:p>
    <w:p w14:paraId="7818EA58" w14:textId="3C3DA895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.2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0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"СП 12-136-2002. Безопасность труда в строительстве. Решения по охране труда и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промышленной безопасности в проектах организации строительства и проектах производства работ"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(утв. Постановлением Госстроя РФ от 17.09.2002 N 122).</w:t>
      </w:r>
    </w:p>
    <w:p w14:paraId="39A35741" w14:textId="589F8232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21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Постановление Госстроя России от 17.09.2002 N 123 "О принятии строительных норм и правил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Российской Федерации "Безопасность труда в строительстве. Часть 2. Строительное производство.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СНиП 12-04-2002".</w:t>
      </w:r>
    </w:p>
    <w:p w14:paraId="0A9127D9" w14:textId="4F97E0ED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22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"СП 51.13330.2011. Свод правил. Защита от шума. Актуализированная редакция СНиП 23-03-2003" (утв. Приказом Минрегиона РФ от 28.12.2010 N 825).</w:t>
      </w:r>
    </w:p>
    <w:p w14:paraId="651FC08D" w14:textId="298F6476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23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"ГОСТ 21.704-2011. Межгосударственный стандарт. Система проектной документации для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строительства. Правила выполнения рабочей документации наружных сетей водоснабжения и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канализации" (введен в действие Приказом Росстандарта от 11.10.2012 N 484-ст).</w:t>
      </w:r>
    </w:p>
    <w:p w14:paraId="620EE51D" w14:textId="16045282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24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"ГОСТ 21.110-2013. Межгосударственный стандарт. Система проектной документации для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строительства. Спецификация оборудования, изделий и материалов" (введен в действие Приказом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Росстандарта от 17.12.2013 N 2310-ст).</w:t>
      </w:r>
    </w:p>
    <w:p w14:paraId="370FD9B9" w14:textId="677AC1F4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25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Приказ Минстроя России от 05.08.2014 N 437/пр "Об утверждении Требований к проведению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технического обследования централизованных систем горячего водоснабжения, холодного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водоснабжения и (или) водоотведения, в том числе определение показателей технико-</w:t>
      </w:r>
    </w:p>
    <w:p w14:paraId="1869F04E" w14:textId="2393DB18" w:rsidR="000E3B45" w:rsidRPr="004F52B6" w:rsidRDefault="000E3B45" w:rsidP="00B05311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B6">
        <w:rPr>
          <w:rFonts w:ascii="Times New Roman" w:eastAsia="Calibri" w:hAnsi="Times New Roman" w:cs="Times New Roman"/>
          <w:sz w:val="24"/>
          <w:szCs w:val="24"/>
        </w:rPr>
        <w:t>экономического состояния систем водоснабжения и водоотведения, включая показатели физического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2B6">
        <w:rPr>
          <w:rFonts w:ascii="Times New Roman" w:eastAsia="Calibri" w:hAnsi="Times New Roman" w:cs="Times New Roman"/>
          <w:sz w:val="24"/>
          <w:szCs w:val="24"/>
        </w:rPr>
        <w:t>износа и энергетической эффективности объектов централизованных систем горячего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2B6">
        <w:rPr>
          <w:rFonts w:ascii="Times New Roman" w:eastAsia="Calibri" w:hAnsi="Times New Roman" w:cs="Times New Roman"/>
          <w:sz w:val="24"/>
          <w:szCs w:val="24"/>
        </w:rPr>
        <w:t>водоснабжения, холодного водоснабжения и (или) водоотведения, объектов нецентрализованных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2B6">
        <w:rPr>
          <w:rFonts w:ascii="Times New Roman" w:eastAsia="Calibri" w:hAnsi="Times New Roman" w:cs="Times New Roman"/>
          <w:sz w:val="24"/>
          <w:szCs w:val="24"/>
        </w:rPr>
        <w:t>систем холодного и горячего водоснабжения, и порядка осуществления мониторинга таких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2B6">
        <w:rPr>
          <w:rFonts w:ascii="Times New Roman" w:eastAsia="Calibri" w:hAnsi="Times New Roman" w:cs="Times New Roman"/>
          <w:sz w:val="24"/>
          <w:szCs w:val="24"/>
        </w:rPr>
        <w:t>показателей".</w:t>
      </w:r>
    </w:p>
    <w:p w14:paraId="083F519C" w14:textId="337BEB06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26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"СП 47.13330.2016. Свод правил. Инженерные изыскания для строительства. Основные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положения. Актуализированная редакция СНиП 11-02-96" (утв. и введен в действие Приказом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Минстроя России от 30.12.2016 N 1033/пр).</w:t>
      </w:r>
    </w:p>
    <w:p w14:paraId="7958FB17" w14:textId="381A4BB2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27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"СП 126.13330.2017. СНиП 3.01.03-84. Свод правил. Геодезические работы в строительстве"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(утв. и введен в действие Приказом Минстроя России от 24.10.2017 N 1469/пр).</w:t>
      </w:r>
    </w:p>
    <w:p w14:paraId="1A88E956" w14:textId="3F920C7C" w:rsidR="000E3B45" w:rsidRPr="000E3B45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>28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"СП 48.13330.2019. Свод правил. Организация строительства. СНиП 12-01-2004" (утв.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и введен в</w:t>
      </w:r>
      <w:r w:rsidR="00CD3A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действие Приказом Минстроя России от 24.12.2019 N 861/пр).</w:t>
      </w:r>
    </w:p>
    <w:p w14:paraId="19E8F5B5" w14:textId="52B41E45" w:rsidR="000E3B45" w:rsidRPr="000E3B45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</w:t>
      </w:r>
      <w:r w:rsidR="00CD3A96">
        <w:rPr>
          <w:rFonts w:ascii="Times New Roman" w:eastAsia="Calibri" w:hAnsi="Times New Roman" w:cs="Times New Roman"/>
          <w:sz w:val="24"/>
          <w:szCs w:val="24"/>
        </w:rPr>
        <w:t>29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"СП 129.13330.2019. Свод правил. Наружные сети и сооружения водоснабжения и канализации.</w:t>
      </w:r>
      <w:r w:rsidR="00CD3A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Актуализированная редакция СНиП 3.05.04-85*" (утв. и введен в действие Приказом Минстроя</w:t>
      </w:r>
      <w:r w:rsidR="00CD3A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России от 31.12.2019 N 925/пр).</w:t>
      </w:r>
    </w:p>
    <w:p w14:paraId="22C2401C" w14:textId="32333297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.3</w:t>
      </w:r>
      <w:r w:rsidR="00CD3A96">
        <w:rPr>
          <w:rFonts w:ascii="Times New Roman" w:eastAsia="Calibri" w:hAnsi="Times New Roman" w:cs="Times New Roman"/>
          <w:sz w:val="24"/>
          <w:szCs w:val="24"/>
        </w:rPr>
        <w:t>0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Приказ Минстроя России от 19.06.2020 N 332/пр "Об утверждении Методики определения</w:t>
      </w:r>
      <w:r w:rsidR="00CD3A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затрат на строительство временных зданий и сооружений, включаемых в сводный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сметный расчет</w:t>
      </w:r>
      <w:r w:rsidR="00CD3A96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стоимости строительства объектов капитального строительства".</w:t>
      </w:r>
    </w:p>
    <w:p w14:paraId="3E93A050" w14:textId="3B15C272" w:rsidR="000E3B45" w:rsidRPr="004F52B6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537939" w:rsidRPr="004F52B6">
        <w:rPr>
          <w:rFonts w:ascii="Times New Roman" w:eastAsia="Calibri" w:hAnsi="Times New Roman" w:cs="Times New Roman"/>
          <w:sz w:val="24"/>
          <w:szCs w:val="24"/>
        </w:rPr>
        <w:t>31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"ГОСТ Р 21.101-2020. Национальный стандарт Российской Федерации. Система проектной</w:t>
      </w:r>
      <w:r w:rsidR="00537939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документации для строительства. Основные требования к проектной и рабочей документации" (утв.</w:t>
      </w:r>
      <w:r w:rsidR="00537939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и введен в действие Приказом Росстандарта от 23.06.2020 N 282-ст).</w:t>
      </w:r>
    </w:p>
    <w:p w14:paraId="362A78CD" w14:textId="187AB764" w:rsidR="000E3B45" w:rsidRPr="000E3B45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537939" w:rsidRPr="004F52B6">
        <w:rPr>
          <w:rFonts w:ascii="Times New Roman" w:eastAsia="Calibri" w:hAnsi="Times New Roman" w:cs="Times New Roman"/>
          <w:sz w:val="24"/>
          <w:szCs w:val="24"/>
        </w:rPr>
        <w:t>32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"ГОСТ 12.4.281-2021 (ISO 20471:2013 + Amd 1:2016). Межгосударственный стандарт.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Система</w:t>
      </w:r>
      <w:r w:rsidR="00537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стандартов безопасности труда. Одежда специальная повышенной видимости. Технические</w:t>
      </w:r>
      <w:r w:rsidR="00537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требования и методы испытаний" (введен в действие Приказом Росстандарта от 27.10.2021 N 1344-ст).</w:t>
      </w:r>
    </w:p>
    <w:p w14:paraId="5B7D9140" w14:textId="6DEA8D00" w:rsidR="000E3B45" w:rsidRPr="000E3B45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</w:t>
      </w:r>
      <w:r w:rsidR="00537939">
        <w:rPr>
          <w:rFonts w:ascii="Times New Roman" w:eastAsia="Calibri" w:hAnsi="Times New Roman" w:cs="Times New Roman"/>
          <w:sz w:val="24"/>
          <w:szCs w:val="24"/>
        </w:rPr>
        <w:t>33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Приказ Минтруда России от 11.12.2020 N 883н "Об утверждении Правил по охране труда при</w:t>
      </w:r>
      <w:r w:rsidR="00537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строительстве, реконструкции и ремонте".</w:t>
      </w:r>
    </w:p>
    <w:p w14:paraId="02084E5B" w14:textId="061DDC81" w:rsidR="000E3B45" w:rsidRPr="000E3B45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</w:t>
      </w:r>
      <w:r w:rsidR="00537939">
        <w:rPr>
          <w:rFonts w:ascii="Times New Roman" w:eastAsia="Calibri" w:hAnsi="Times New Roman" w:cs="Times New Roman"/>
          <w:sz w:val="24"/>
          <w:szCs w:val="24"/>
        </w:rPr>
        <w:t>34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Приказ Минтруда России от 15.12.2020 N 903н "Об утверждении Правил по охране труда при</w:t>
      </w:r>
      <w:r w:rsidR="00537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эксплуатации электроустановок".</w:t>
      </w:r>
    </w:p>
    <w:p w14:paraId="13B2AC8A" w14:textId="34E7127A" w:rsidR="000E3B45" w:rsidRPr="000E3B45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</w:t>
      </w:r>
      <w:r w:rsidR="00537939">
        <w:rPr>
          <w:rFonts w:ascii="Times New Roman" w:eastAsia="Calibri" w:hAnsi="Times New Roman" w:cs="Times New Roman"/>
          <w:sz w:val="24"/>
          <w:szCs w:val="24"/>
        </w:rPr>
        <w:t>35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Приказ Минтруда России от 29.10.2021 N 766н "Об утверждении Правил обеспечения</w:t>
      </w:r>
    </w:p>
    <w:p w14:paraId="1DB64072" w14:textId="48E20A71" w:rsidR="000E3B45" w:rsidRPr="000E3B45" w:rsidRDefault="000E3B45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B45">
        <w:rPr>
          <w:rFonts w:ascii="Times New Roman" w:eastAsia="Calibri" w:hAnsi="Times New Roman" w:cs="Times New Roman"/>
          <w:sz w:val="24"/>
          <w:szCs w:val="24"/>
        </w:rPr>
        <w:t>работников средствами индивидуальной защиты и смывающими средствами" (Зарегистрировано в</w:t>
      </w:r>
      <w:r w:rsidR="00537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B45">
        <w:rPr>
          <w:rFonts w:ascii="Times New Roman" w:eastAsia="Calibri" w:hAnsi="Times New Roman" w:cs="Times New Roman"/>
          <w:sz w:val="24"/>
          <w:szCs w:val="24"/>
        </w:rPr>
        <w:t>Минюсте России 29.12.2021 N 66670).</w:t>
      </w:r>
    </w:p>
    <w:p w14:paraId="068A37A7" w14:textId="206DFD60" w:rsidR="000E3B45" w:rsidRPr="000E3B45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</w:t>
      </w:r>
      <w:r w:rsidR="00537939">
        <w:rPr>
          <w:rFonts w:ascii="Times New Roman" w:eastAsia="Calibri" w:hAnsi="Times New Roman" w:cs="Times New Roman"/>
          <w:sz w:val="24"/>
          <w:szCs w:val="24"/>
        </w:rPr>
        <w:t>36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Приказ Минстроя России от 02.12.2022 N 1026/пр "Об утверждении формы и порядка ведения</w:t>
      </w:r>
      <w:r w:rsidR="00537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общего журнала, в котором ведется учет выполнения работ по строительству, реконструкции,</w:t>
      </w:r>
      <w:r w:rsidR="00537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капитальному ремонту объекта капитального строительства" (Зарегистрировано в Минюсте России</w:t>
      </w:r>
      <w:r w:rsidR="00537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29.12.2022 N 71892).</w:t>
      </w:r>
    </w:p>
    <w:p w14:paraId="457EF9B3" w14:textId="697BED48" w:rsidR="000E3B45" w:rsidRPr="000E3B45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</w:t>
      </w:r>
      <w:r w:rsidR="00537939">
        <w:rPr>
          <w:rFonts w:ascii="Times New Roman" w:eastAsia="Calibri" w:hAnsi="Times New Roman" w:cs="Times New Roman"/>
          <w:sz w:val="24"/>
          <w:szCs w:val="24"/>
        </w:rPr>
        <w:t>37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Приказ Минстроя России от 16.05.2023 N 344/пр "Об утверждении состава и порядка ведения</w:t>
      </w:r>
      <w:r w:rsidR="00537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исполнительной документации при строительстве, реконструкции, капитальном ремонте объектов</w:t>
      </w:r>
      <w:r w:rsidR="00537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капитального строительства".</w:t>
      </w:r>
    </w:p>
    <w:p w14:paraId="47123566" w14:textId="1E1AF0EF" w:rsidR="000E3B45" w:rsidRPr="000E3B45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.</w:t>
      </w:r>
      <w:r w:rsidR="00537939" w:rsidRPr="004F52B6">
        <w:rPr>
          <w:rFonts w:ascii="Times New Roman" w:eastAsia="Calibri" w:hAnsi="Times New Roman" w:cs="Times New Roman"/>
          <w:sz w:val="24"/>
          <w:szCs w:val="24"/>
        </w:rPr>
        <w:t>38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 xml:space="preserve"> "ГОСТ Р 21.301-2021. Национальный стандарт Российской Федерации. Система проектной</w:t>
      </w:r>
      <w:r w:rsidR="00537939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документации для строительства. Правила выполнения отчетной технической документации по</w:t>
      </w:r>
      <w:r w:rsidR="00537939" w:rsidRPr="004F5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4F52B6">
        <w:rPr>
          <w:rFonts w:ascii="Times New Roman" w:eastAsia="Calibri" w:hAnsi="Times New Roman" w:cs="Times New Roman"/>
          <w:sz w:val="24"/>
          <w:szCs w:val="24"/>
        </w:rPr>
        <w:t>инженерным изысканиям" (утв. и введен в действие Приказом Росстандарта от 02.12.2021 N 1679-ст).</w:t>
      </w:r>
    </w:p>
    <w:p w14:paraId="691FAE09" w14:textId="45C65E39" w:rsidR="000E3B45" w:rsidRPr="000E3B45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</w:t>
      </w:r>
      <w:r w:rsidR="00537939">
        <w:rPr>
          <w:rFonts w:ascii="Times New Roman" w:eastAsia="Calibri" w:hAnsi="Times New Roman" w:cs="Times New Roman"/>
          <w:sz w:val="24"/>
          <w:szCs w:val="24"/>
        </w:rPr>
        <w:t>39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"СП 31.13330.2021. Свод правил. Водоснабжение. Наружные сети и сооружения. СНиП 2.04.02-84*" (утв. и введен в действие Приказом Минстроя России от 27.12.2021 N 1016/пр).</w:t>
      </w:r>
    </w:p>
    <w:p w14:paraId="4E6B3771" w14:textId="7BC85B55" w:rsidR="000E3B45" w:rsidRPr="000E3B45" w:rsidRDefault="00F54E4C" w:rsidP="00B05311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.4</w:t>
      </w:r>
      <w:r w:rsidR="00537939">
        <w:rPr>
          <w:rFonts w:ascii="Times New Roman" w:eastAsia="Calibri" w:hAnsi="Times New Roman" w:cs="Times New Roman"/>
          <w:sz w:val="24"/>
          <w:szCs w:val="24"/>
        </w:rPr>
        <w:t>0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 xml:space="preserve"> "МДС 12-81.2007. Методические рекомендации по разработке и оформлению проекта</w:t>
      </w:r>
      <w:r w:rsidR="00537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B45" w:rsidRPr="000E3B45">
        <w:rPr>
          <w:rFonts w:ascii="Times New Roman" w:eastAsia="Calibri" w:hAnsi="Times New Roman" w:cs="Times New Roman"/>
          <w:sz w:val="24"/>
          <w:szCs w:val="24"/>
        </w:rPr>
        <w:t>организации строительства и проекта производства работ".</w:t>
      </w:r>
    </w:p>
    <w:p w14:paraId="325E0751" w14:textId="773C2CF6" w:rsidR="000E3B45" w:rsidRPr="00514BB8" w:rsidRDefault="000E3B45" w:rsidP="000E3B45">
      <w:pPr>
        <w:autoSpaceDE w:val="0"/>
        <w:autoSpaceDN w:val="0"/>
        <w:adjustRightInd w:val="0"/>
        <w:spacing w:after="0" w:line="240" w:lineRule="auto"/>
        <w:ind w:left="-426" w:right="-1" w:firstLine="567"/>
        <w:rPr>
          <w:rFonts w:ascii="Times New Roman" w:eastAsia="Calibri" w:hAnsi="Times New Roman" w:cs="Times New Roman"/>
          <w:sz w:val="24"/>
          <w:szCs w:val="24"/>
        </w:rPr>
      </w:pPr>
    </w:p>
    <w:sectPr w:rsidR="000E3B45" w:rsidRPr="00514BB8" w:rsidSect="008D3E88">
      <w:footerReference w:type="default" r:id="rId10"/>
      <w:pgSz w:w="11906" w:h="16838"/>
      <w:pgMar w:top="1134" w:right="850" w:bottom="709" w:left="1701" w:header="708" w:footer="1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user" w:date="2024-01-26T11:57:00Z" w:initials="u">
    <w:p w14:paraId="2AECCF9A" w14:textId="13539627" w:rsidR="00086109" w:rsidRDefault="00086109">
      <w:pPr>
        <w:pStyle w:val="a8"/>
      </w:pPr>
      <w:r>
        <w:rPr>
          <w:rStyle w:val="a7"/>
        </w:rPr>
        <w:annotationRef/>
      </w:r>
      <w:r>
        <w:t>Удалить ?</w:t>
      </w:r>
    </w:p>
  </w:comment>
  <w:comment w:id="6" w:author="user" w:date="2024-01-26T11:58:00Z" w:initials="u">
    <w:p w14:paraId="71B0686C" w14:textId="4D575893" w:rsidR="00086109" w:rsidRDefault="00086109">
      <w:pPr>
        <w:pStyle w:val="a8"/>
      </w:pPr>
      <w:r>
        <w:rPr>
          <w:rStyle w:val="a7"/>
        </w:rPr>
        <w:annotationRef/>
      </w:r>
      <w:r>
        <w:t xml:space="preserve">Удалить?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ECCF9A" w15:done="0"/>
  <w15:commentEx w15:paraId="71B068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ECCF9A" w16cid:durableId="79ADA400"/>
  <w16cid:commentId w16cid:paraId="71B0686C" w16cid:durableId="463839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655A" w14:textId="77777777" w:rsidR="008D3E88" w:rsidRDefault="008D3E88" w:rsidP="00252DCC">
      <w:pPr>
        <w:spacing w:after="0" w:line="240" w:lineRule="auto"/>
      </w:pPr>
      <w:r>
        <w:separator/>
      </w:r>
    </w:p>
  </w:endnote>
  <w:endnote w:type="continuationSeparator" w:id="0">
    <w:p w14:paraId="7F7007AC" w14:textId="77777777" w:rsidR="008D3E88" w:rsidRDefault="008D3E88" w:rsidP="0025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3329854"/>
      <w:docPartObj>
        <w:docPartGallery w:val="Page Numbers (Bottom of Page)"/>
        <w:docPartUnique/>
      </w:docPartObj>
    </w:sdtPr>
    <w:sdtContent>
      <w:p w14:paraId="2FC19C3C" w14:textId="49A2B753" w:rsidR="00252DCC" w:rsidRDefault="00252DC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109">
          <w:rPr>
            <w:noProof/>
          </w:rPr>
          <w:t>4</w:t>
        </w:r>
        <w:r>
          <w:fldChar w:fldCharType="end"/>
        </w:r>
      </w:p>
    </w:sdtContent>
  </w:sdt>
  <w:p w14:paraId="6E9C0A4D" w14:textId="77777777" w:rsidR="00252DCC" w:rsidRDefault="00252D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3657" w14:textId="77777777" w:rsidR="008D3E88" w:rsidRDefault="008D3E88" w:rsidP="00252DCC">
      <w:pPr>
        <w:spacing w:after="0" w:line="240" w:lineRule="auto"/>
      </w:pPr>
      <w:r>
        <w:separator/>
      </w:r>
    </w:p>
  </w:footnote>
  <w:footnote w:type="continuationSeparator" w:id="0">
    <w:p w14:paraId="3FCC9FB5" w14:textId="77777777" w:rsidR="008D3E88" w:rsidRDefault="008D3E88" w:rsidP="00252DC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A2"/>
    <w:rsid w:val="00034504"/>
    <w:rsid w:val="00086109"/>
    <w:rsid w:val="000E3B45"/>
    <w:rsid w:val="000E79CF"/>
    <w:rsid w:val="001366B2"/>
    <w:rsid w:val="001B07C6"/>
    <w:rsid w:val="00247E79"/>
    <w:rsid w:val="00252DCC"/>
    <w:rsid w:val="002635EF"/>
    <w:rsid w:val="002A75D2"/>
    <w:rsid w:val="002E1911"/>
    <w:rsid w:val="0037538F"/>
    <w:rsid w:val="00431151"/>
    <w:rsid w:val="004904D1"/>
    <w:rsid w:val="00493D65"/>
    <w:rsid w:val="004F52B6"/>
    <w:rsid w:val="00514BB8"/>
    <w:rsid w:val="00537939"/>
    <w:rsid w:val="00576FD7"/>
    <w:rsid w:val="005C5707"/>
    <w:rsid w:val="00623877"/>
    <w:rsid w:val="006310AB"/>
    <w:rsid w:val="00637385"/>
    <w:rsid w:val="00664F22"/>
    <w:rsid w:val="006F7A65"/>
    <w:rsid w:val="007004A6"/>
    <w:rsid w:val="007974A2"/>
    <w:rsid w:val="007A75DF"/>
    <w:rsid w:val="00810F82"/>
    <w:rsid w:val="008254B5"/>
    <w:rsid w:val="00833C94"/>
    <w:rsid w:val="00845F29"/>
    <w:rsid w:val="008D3E88"/>
    <w:rsid w:val="00927F1E"/>
    <w:rsid w:val="009D0040"/>
    <w:rsid w:val="00A11C7E"/>
    <w:rsid w:val="00A549B2"/>
    <w:rsid w:val="00A63244"/>
    <w:rsid w:val="00A83367"/>
    <w:rsid w:val="00B05311"/>
    <w:rsid w:val="00B37306"/>
    <w:rsid w:val="00BD3D5F"/>
    <w:rsid w:val="00BD7C41"/>
    <w:rsid w:val="00CB3FE0"/>
    <w:rsid w:val="00CD0A77"/>
    <w:rsid w:val="00CD3A96"/>
    <w:rsid w:val="00D93F85"/>
    <w:rsid w:val="00DA7A7A"/>
    <w:rsid w:val="00E47E3E"/>
    <w:rsid w:val="00E60923"/>
    <w:rsid w:val="00F014B2"/>
    <w:rsid w:val="00F217E9"/>
    <w:rsid w:val="00F54E4C"/>
    <w:rsid w:val="00F63F3A"/>
    <w:rsid w:val="00FA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E78BC"/>
  <w15:chartTrackingRefBased/>
  <w15:docId w15:val="{2BF3CB23-B56D-411F-A7EE-DDFFA49D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DCC"/>
  </w:style>
  <w:style w:type="paragraph" w:styleId="a5">
    <w:name w:val="footer"/>
    <w:basedOn w:val="a"/>
    <w:link w:val="a6"/>
    <w:uiPriority w:val="99"/>
    <w:unhideWhenUsed/>
    <w:rsid w:val="0025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DCC"/>
  </w:style>
  <w:style w:type="character" w:styleId="a7">
    <w:name w:val="annotation reference"/>
    <w:basedOn w:val="a0"/>
    <w:uiPriority w:val="99"/>
    <w:semiHidden/>
    <w:unhideWhenUsed/>
    <w:rsid w:val="0008610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8610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8610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610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8610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86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6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152F-121B-436A-A667-26E0A0D1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Иван Анисимов</cp:lastModifiedBy>
  <cp:revision>27</cp:revision>
  <cp:lastPrinted>2024-03-23T10:53:00Z</cp:lastPrinted>
  <dcterms:created xsi:type="dcterms:W3CDTF">2023-12-21T13:32:00Z</dcterms:created>
  <dcterms:modified xsi:type="dcterms:W3CDTF">2024-03-25T10:15:00Z</dcterms:modified>
</cp:coreProperties>
</file>