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ECC2E" w14:textId="5C785502" w:rsidR="00364F03" w:rsidRPr="00CD724B" w:rsidRDefault="00C4771F" w:rsidP="00CD724B">
      <w:pPr>
        <w:spacing w:after="0" w:line="312" w:lineRule="auto"/>
        <w:jc w:val="center"/>
        <w:rPr>
          <w:rFonts w:cstheme="minorHAnsi"/>
        </w:rPr>
      </w:pPr>
      <w:r w:rsidRPr="00CD724B">
        <w:rPr>
          <w:rFonts w:cstheme="minorHAnsi"/>
        </w:rPr>
        <w:t xml:space="preserve">ДОГОВОР ПОСТАВКИ №___ </w:t>
      </w:r>
    </w:p>
    <w:p w14:paraId="427DACAC" w14:textId="63112C79" w:rsidR="00C4771F" w:rsidRPr="00CD724B" w:rsidRDefault="00C4771F" w:rsidP="00CD724B">
      <w:pPr>
        <w:tabs>
          <w:tab w:val="right" w:pos="9355"/>
        </w:tabs>
        <w:spacing w:after="0" w:line="312" w:lineRule="auto"/>
        <w:jc w:val="both"/>
        <w:rPr>
          <w:rFonts w:cstheme="minorHAnsi"/>
        </w:rPr>
      </w:pPr>
      <w:r w:rsidRPr="00CD724B">
        <w:rPr>
          <w:rFonts w:cstheme="minorHAnsi"/>
        </w:rPr>
        <w:t xml:space="preserve">г. </w:t>
      </w:r>
      <w:r w:rsidR="009203B4" w:rsidRPr="00CD724B">
        <w:rPr>
          <w:rFonts w:cstheme="minorHAnsi"/>
        </w:rPr>
        <w:t>Москва</w:t>
      </w:r>
      <w:r w:rsidRPr="00CD724B">
        <w:rPr>
          <w:rFonts w:cstheme="minorHAnsi"/>
        </w:rPr>
        <w:tab/>
      </w:r>
      <w:sdt>
        <w:sdtPr>
          <w:rPr>
            <w:rFonts w:cstheme="minorHAnsi"/>
          </w:rPr>
          <w:id w:val="1618564715"/>
          <w:placeholder>
            <w:docPart w:val="6CA8A07B1943425E85FA624C9F8DDD44"/>
          </w:placeholder>
          <w:showingPlcHdr/>
          <w:date w:fullDate="2023-11-15T00:00:00Z">
            <w:dateFormat w:val="dd MMMM yyyy 'г.'"/>
            <w:lid w:val="ru-RU"/>
            <w:storeMappedDataAs w:val="dateTime"/>
            <w:calendar w:val="gregorian"/>
          </w:date>
        </w:sdtPr>
        <w:sdtContent>
          <w:r w:rsidR="00B90AB0" w:rsidRPr="00CD724B">
            <w:rPr>
              <w:rStyle w:val="a3"/>
              <w:rFonts w:cstheme="minorHAnsi"/>
              <w:highlight w:val="yellow"/>
            </w:rPr>
            <w:t>Место для ввода даты.</w:t>
          </w:r>
        </w:sdtContent>
      </w:sdt>
    </w:p>
    <w:p w14:paraId="31F769C8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jc w:val="both"/>
        <w:rPr>
          <w:rFonts w:cstheme="minorHAnsi"/>
        </w:rPr>
      </w:pPr>
    </w:p>
    <w:p w14:paraId="19B58467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Общество с ограниченной ответственностью «_______________________», именуемое в дальнейшем «Поставщик», в лице Генерального директора _________________, действующего на основании Устава, с одной стороны, и</w:t>
      </w:r>
    </w:p>
    <w:p w14:paraId="63A533D0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Общество с ограниченной ответственностью «____________________», именуемое в дальнейшем «Покупатель», в лице Генерального директора ________________________, действующего на основании Устава, с другой стороны, заключили настоящий договор о нижеследующем:</w:t>
      </w:r>
    </w:p>
    <w:p w14:paraId="53C1AEF1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1. Предмет договора</w:t>
      </w:r>
    </w:p>
    <w:p w14:paraId="56198457" w14:textId="1B92519B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1.1. «Поставщик» обязуется поставить, а «Покупатель» принять и оплатить на условиях</w:t>
      </w:r>
      <w:r w:rsidR="00F16AE8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 xml:space="preserve">настоящего договора </w:t>
      </w:r>
      <w:r w:rsidR="008012F5" w:rsidRPr="00CD724B">
        <w:rPr>
          <w:rFonts w:cstheme="minorHAnsi"/>
          <w:b/>
          <w:bCs/>
          <w:i/>
          <w:iCs/>
        </w:rPr>
        <w:t>драгоценных металлов</w:t>
      </w:r>
      <w:r w:rsidRPr="00CD724B">
        <w:rPr>
          <w:rFonts w:cstheme="minorHAnsi"/>
        </w:rPr>
        <w:t>, согласно Приемо-сдаточному акту (далее ПСА), являющимся неотъемлемой частью настоящего договора. Цена, количество, сортамент, сроки поставки указываются в Спецификациях, Счетах на оплату и/или ПСА. Товар поставляется на основании Заявок Покупателя, направленных Поставщику посредством электронной почты.</w:t>
      </w:r>
    </w:p>
    <w:p w14:paraId="2BF6DF17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1.2. ПСА на Товар могут составляться в течение всего срока действия настоящего договора, и являются его неотъемлемой частью. ПСА оформляется на поставку каждой партии Товара.</w:t>
      </w:r>
    </w:p>
    <w:p w14:paraId="38D934E5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1.3. Товар должен быть взрывобезопасен, нерадиоактивен, без наличия токсических включений и химического загрязнения. Также Товар должен соответствовать требованиям качества, указанным в Приложении № 1 к настоящему Договору.</w:t>
      </w:r>
    </w:p>
    <w:p w14:paraId="7FCF103A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1.4. Согласно ФЗ-335 от 27.11.2017 года цена на Товар указывается без учета НДС.</w:t>
      </w:r>
    </w:p>
    <w:p w14:paraId="45AE7582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1.5. В соответствии с ФЗ-335 от 27.11.2017 года Покупатель является налоговым агентом.</w:t>
      </w:r>
    </w:p>
    <w:p w14:paraId="115989BF" w14:textId="02BBF17F" w:rsidR="00C4771F" w:rsidRPr="00CD724B" w:rsidRDefault="00C4771F" w:rsidP="00CD724B">
      <w:pPr>
        <w:tabs>
          <w:tab w:val="right" w:pos="9355"/>
        </w:tabs>
        <w:spacing w:after="0" w:line="312" w:lineRule="auto"/>
        <w:jc w:val="both"/>
        <w:rPr>
          <w:rFonts w:cstheme="minorHAnsi"/>
        </w:rPr>
      </w:pPr>
      <w:r w:rsidRPr="00CD724B">
        <w:rPr>
          <w:rFonts w:cstheme="minorHAnsi"/>
        </w:rPr>
        <w:t>В адрес «Покупателя» «Поставщик» обязан предоставить сведения о системе своего</w:t>
      </w:r>
      <w:r w:rsidR="00B92C45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налогообложения.</w:t>
      </w:r>
    </w:p>
    <w:p w14:paraId="0B838E53" w14:textId="633AA611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1.6. В соответствии с ФЗ-335 от 27.11.2017 года, если «Поставщик» находится на общей</w:t>
      </w:r>
      <w:r w:rsidR="00B92C45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системе налогообложения (ОСНО) Поставщик при получении предоплаты (частичной оплаты) в счет предстоящих поставок должен предоставить «Покупателю» счет – фактуру на оплату с отметкой «НДС исчисляется налоговым агентом»</w:t>
      </w:r>
    </w:p>
    <w:p w14:paraId="50F7B13C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1.7. При отгрузке товара на основании (ПСА) выписывается товарная накладная (ТН) и выставляется счет – фактура с отметкой «НДС исчисляется налоговым агентом».</w:t>
      </w:r>
    </w:p>
    <w:p w14:paraId="495735A5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1.8. Поставщик обязан вместе с Товаром предоставить Удостоверение о взрывобезопасности лома и отходов цветных металлов, документы о радиационном контроле.</w:t>
      </w:r>
    </w:p>
    <w:p w14:paraId="0350D582" w14:textId="31B1D588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1.9. Поставщик гарантирует Покупателю, что является собственником Товара на момент его передачи Покупателю, Товар не обременен никакими обязательствами перед третьими лицами, не является предметом договора купли-продажи, аренды, безвозмездного пользования, дарения, не заложен, в споре и под арестом (запрещением) не находится, свободен от любых прав и притязаний третьих лиц. В случае выявления впоследствии таковых обязательств, Поставщик обязуется возместить Покупателю причиненные в связи с этим убытки.</w:t>
      </w:r>
    </w:p>
    <w:p w14:paraId="2EDF6879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5BAD30E7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2. Условия поставки</w:t>
      </w:r>
    </w:p>
    <w:p w14:paraId="2F1AF380" w14:textId="4419B5B5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lastRenderedPageBreak/>
        <w:t>2.1. Цена и количество Товара указывается в</w:t>
      </w:r>
      <w:r w:rsidR="00754519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Спецификации и/или в ПСА.</w:t>
      </w:r>
    </w:p>
    <w:p w14:paraId="64BED6D0" w14:textId="40AC609E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2.2. В течение 3 (трех) рабочих дней после поступления Товара на площадку Покупателя</w:t>
      </w:r>
      <w:r w:rsidR="00754519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оформляется ПСА. При этом, Покупатель направляет скан-копию оформленного ПСА Поставщику посредством электронной почты, а Поставщик обязуется надлежащим образом подписать и отправить скан-копию подписанного ПСА в срок не позднее 1 (одного) рабочего дня с даты получения ПСА.</w:t>
      </w:r>
    </w:p>
    <w:p w14:paraId="49348344" w14:textId="77777777" w:rsidR="00754519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2.3. Доставка Товара до Покупателя осуществляется транспортом По</w:t>
      </w:r>
      <w:r w:rsidR="00754519" w:rsidRPr="00CD724B">
        <w:rPr>
          <w:rFonts w:cstheme="minorHAnsi"/>
        </w:rPr>
        <w:t>купателя</w:t>
      </w:r>
      <w:r w:rsidRPr="00CD724B">
        <w:rPr>
          <w:rFonts w:cstheme="minorHAnsi"/>
        </w:rPr>
        <w:t xml:space="preserve"> и за его счет.</w:t>
      </w:r>
    </w:p>
    <w:p w14:paraId="2B1F12EB" w14:textId="55DAE29D" w:rsidR="00C4771F" w:rsidRPr="00CD724B" w:rsidRDefault="00754519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2</w:t>
      </w:r>
      <w:r w:rsidR="00C4771F" w:rsidRPr="00CD724B">
        <w:rPr>
          <w:rFonts w:cstheme="minorHAnsi"/>
        </w:rPr>
        <w:t>.4. Моментом перехода к Покупателю права собственности на Товар, и всех рисков,</w:t>
      </w:r>
      <w:r w:rsidRPr="00CD724B">
        <w:rPr>
          <w:rFonts w:cstheme="minorHAnsi"/>
        </w:rPr>
        <w:t xml:space="preserve"> </w:t>
      </w:r>
      <w:r w:rsidR="00C4771F" w:rsidRPr="00CD724B">
        <w:rPr>
          <w:rFonts w:cstheme="minorHAnsi"/>
        </w:rPr>
        <w:t>связанных с его порчей, утерей, утратой или гибелью, считается момент его приемки на площадке Покупателя и составления ПСА.</w:t>
      </w:r>
    </w:p>
    <w:p w14:paraId="62258F5F" w14:textId="3003659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2.5. Датой поставки Товара считается дата составления ПСА.</w:t>
      </w:r>
    </w:p>
    <w:p w14:paraId="0E074080" w14:textId="0D5D23AE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2.6. В соответствии с ч. 3 ст. 168 НК РФ счет-фактура (УПД) оформляется Поставщиком в течение 5 (пяти) рабочих дней с даты отгрузки Товара. В Счет-фактуре (УПД) делается отметка «НДС исчисляется налоговым агентом». В случае, если счет-фактура (УПД) составлена до момента составления ПСА, и отраженные в ней сведения о количестве поставленного Товара не соответствуют сведениям ПСА, верными признаются сведения о количестве поставленного Товара, отраженные в ПСА, а Поставщик обязуется в срок не позднее 5 (пяти) рабочих дней с даты составления Покупателем ПСА выставить в адрес Покупателя корректировочную счет-фактуру (УКД). При этом, подписание Покупателем первичной счет-фактуры (УПД) не свидетельствует о согласии Покупателя с отраженным в ней количеством поставленного Товара.</w:t>
      </w:r>
    </w:p>
    <w:p w14:paraId="486B54D8" w14:textId="47421995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В случае, если счет-фактура составляется позднее даты составления ПСА, сведения в счет-фактуре отражаются на основании сведений, отраженных в ПСА.</w:t>
      </w:r>
    </w:p>
    <w:p w14:paraId="188E7869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7FD32CCC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3. Порядок приемки Товара</w:t>
      </w:r>
    </w:p>
    <w:p w14:paraId="0B71F2E9" w14:textId="5AAEBA80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3.1. Приемка Товара по количеству и качеству производится в соответствии с требованиями</w:t>
      </w:r>
      <w:r w:rsidR="00754519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Постановления Правительства РФ от 11.05.2001г. № 370 «Об утверждении правил обращения с ломом и отходами цветных металлов и их отчуждения» (далее – Постановление Правительства РФ № 370 от 11.05.2001г.). В случаях, не предусмотренных указанным Постановлением Правительства РФ, отношения Сторон по приемке Товара регламентируются условиями настоящего Договора.</w:t>
      </w:r>
    </w:p>
    <w:p w14:paraId="2D80983B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3.2. Приемка Товара по количеству осуществляется Покупателем путем взвешивания на весах Покупателя, с последующей фиксацией данных в ПСА.</w:t>
      </w:r>
    </w:p>
    <w:p w14:paraId="395CE321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3.3. Список лиц, имеющих право от лица Поставщика подписывать ПСА, предоставляется Покупателю вместе с документами, подтверждающими наличие у данных лиц соответствующей квалификации. Указанный список оформляется в виде Приложения № 2 к Договору. В случае изменения сведений Приложения № 2 к Договору, Поставщик обязуется незамедлительно извещать об этом Покупателя в письменном виде.</w:t>
      </w:r>
    </w:p>
    <w:p w14:paraId="3B823EB5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3.4. Покупатель вправе не принимать Товар в случае непредставления одновременно с поставкой всех документов, перечисленных в Договоре.</w:t>
      </w:r>
    </w:p>
    <w:p w14:paraId="0EAC77CE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 xml:space="preserve">3.5. При поставке Товара не соответствующего по качеству, номенклатуре, размерам, ассортименту и другим требованиям законодательства и/или Договора, Поставщик обязан рассмотреть претензию о поставке некачественного (недопоставленного) Товара и принять </w:t>
      </w:r>
      <w:r w:rsidRPr="00CD724B">
        <w:rPr>
          <w:rFonts w:cstheme="minorHAnsi"/>
        </w:rPr>
        <w:lastRenderedPageBreak/>
        <w:t>решение по урегулированию спора в течение 5 (пяти) рабочих дней с момента ее получения от Покупателя, и по результатам рассмотрения, по требованию Покупателя, в этот же срок: либо допоставить Товар, либо заменить Товар на идентичный (аналогичный) качественный, либо принять некачественный Товар к возврату, либо возвратить за недопоставленный Товар оплаченные денежные средства, либо соразмерно уменьшить цену некачественного Товара, либо возместить Покупателю расходы на устранение недостатков Товара. В случае отсутствия мотивированного письменного ответа в течение этого срока, претензия считается принятой Поставщиком.</w:t>
      </w:r>
    </w:p>
    <w:p w14:paraId="097CC958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При обнаружении несоответствий Товара в момент его передачи, Покупатель вправе не принимать Товар, не соответствующий требованиям по качеству, ассортименту, размерам и пр. В этом случае, Поставщик обязуется незамедлительно забрать Товар тем же транспортом. При этом, соответствующая отметка в ПСА или товарно-транспортной накладной (транспортной накладной) является достаточным доказательством поставки Товара, не соответствующего требованиям Договора.</w:t>
      </w:r>
    </w:p>
    <w:p w14:paraId="62B1685C" w14:textId="1344EE9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3.6. Расходы по возврату Товара, не соответствующего требованиям Договора, возлагаются на Поставщика.</w:t>
      </w:r>
    </w:p>
    <w:p w14:paraId="5027236A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26289B22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4. Цена договора и порядок расчетов</w:t>
      </w:r>
    </w:p>
    <w:p w14:paraId="7ED42517" w14:textId="2BD04F99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4.1. Общая сумма Товара</w:t>
      </w:r>
      <w:r w:rsidR="000B436D" w:rsidRPr="00CD724B">
        <w:rPr>
          <w:rFonts w:cstheme="minorHAnsi"/>
        </w:rPr>
        <w:t xml:space="preserve"> определяется сторонами в Спецификации</w:t>
      </w:r>
      <w:r w:rsidRPr="00CD724B">
        <w:rPr>
          <w:rFonts w:cstheme="minorHAnsi"/>
        </w:rPr>
        <w:t>.</w:t>
      </w:r>
    </w:p>
    <w:p w14:paraId="55DD2D64" w14:textId="236A74AB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 xml:space="preserve">4.2. </w:t>
      </w:r>
      <w:r w:rsidR="000B436D" w:rsidRPr="00CD724B">
        <w:rPr>
          <w:rFonts w:cstheme="minorHAnsi"/>
        </w:rPr>
        <w:t>Покупатель оплачивает задаток для участия в торгах в форме публичного предложения в размере 100% от цены предложения на расчетный счет Оператора ЗАО «УЭТП» ОГРН 1106658019786 ИНН 6658372471/КПП 665801001, получателя: ПАО «МОСКОВСКИЙ КРЕДИТНЫЙ БАНК», г. Москва, Расчетный счет № 40702810202970000233, Корреспондентский счет № 30101810745250000659, БИК 044525659.</w:t>
      </w:r>
    </w:p>
    <w:p w14:paraId="2BE0EE07" w14:textId="3408FD85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 xml:space="preserve">4.6. Датой оплаты считается дата </w:t>
      </w:r>
      <w:r w:rsidR="000B436D" w:rsidRPr="00CD724B">
        <w:rPr>
          <w:rFonts w:cstheme="minorHAnsi"/>
        </w:rPr>
        <w:t>подведения итогов торгов № __ на сайте электронной торговой площадки УЭТП https://torgi.etpu.ru/</w:t>
      </w:r>
      <w:r w:rsidRPr="00CD724B">
        <w:rPr>
          <w:rFonts w:cstheme="minorHAnsi"/>
        </w:rPr>
        <w:t>.</w:t>
      </w:r>
    </w:p>
    <w:p w14:paraId="07679A2C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46F8BC3C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5. Ответственность сторон</w:t>
      </w:r>
    </w:p>
    <w:p w14:paraId="4DA631F3" w14:textId="11640129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5.1. Стороны примут все зависящие от них меры по качественному и своевременному</w:t>
      </w:r>
      <w:r w:rsidR="000B436D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выполнению своих обязательств, указанных в настоящем Договоре.</w:t>
      </w:r>
    </w:p>
    <w:p w14:paraId="01696840" w14:textId="776AD902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5.2. В случае составления Поставщиком не надлежаще оформленных документов, указанных</w:t>
      </w:r>
      <w:r w:rsidR="000B436D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в п. 2.6 Договора, ответственность за последствия не надлежаще оформленных документов, несет в полном объеме Поставщик.</w:t>
      </w:r>
    </w:p>
    <w:p w14:paraId="08A0BC23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5.2. В случае неисполнения обязательств по Договору любой из сторон, таковая сторона несет ответственность перед другой в соответствии с действующим гражданским законодательством Российской Федерации.</w:t>
      </w:r>
    </w:p>
    <w:p w14:paraId="195E44A3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5.3. Поставщик несет ответственность перед Покупателем за происхождение Товара и за выполнение требований Федерального закона № 99-ФЗ «О Лицензировании отдельных видов деятельности» от 04.05.2011 г.</w:t>
      </w:r>
    </w:p>
    <w:p w14:paraId="507BE45A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5.4. При обнаружении в поставленном Товаре радиационной, химической, бактериологической зараженности, взрывоопасных предметов и закрытых полостей, все затраты по их обезвреживанию, уничтожению, захоронению, контрольной проверке и возврату4относятся4на4Поставщика.</w:t>
      </w:r>
    </w:p>
    <w:p w14:paraId="4318D015" w14:textId="3BF420F2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lastRenderedPageBreak/>
        <w:t>5.5. Все расходы, связанные с причинением ущерба, вызванного несоблюдением требований безопасности к поставляемому Товару, изложенных в настоящем Договоре и ГОСТе в том числе ущерба от экологических нарушений, возникших по вине Поставщика, относятся2на5Поставщика.</w:t>
      </w:r>
    </w:p>
    <w:p w14:paraId="71F3256F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351428A5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6. Форс-мажор</w:t>
      </w:r>
    </w:p>
    <w:p w14:paraId="6CFC7850" w14:textId="7546AF1E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6.1. Стороны освобождаются от ответственности за неисполнение обязательств при наличии</w:t>
      </w:r>
      <w:r w:rsidR="000B436D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форс-мажорных обстоятельств на время действия данных обстоятельств. Сторона, подвергшаяся форс-мажору, обязана уведомить об этом контрагента в течение трех дней. В том случае, если продолжительность действия форс-мажорных обстоятельств превышает 2 месяца, любая из сторон вправе потребовать досрочного расторжения Договора, о чем она должна сообщить контрагенту за 15 (пятнадцать) дней до расторжения Договора.</w:t>
      </w:r>
    </w:p>
    <w:p w14:paraId="2F2263D6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02B49128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7. Срок действия, порядок расторжения и изменения договора</w:t>
      </w:r>
    </w:p>
    <w:p w14:paraId="566F91E1" w14:textId="1D3CF70B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7.1. Настоящий договор вступает в силу с момента его подписания обеими сторонами, и</w:t>
      </w:r>
      <w:r w:rsidR="000B436D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 xml:space="preserve">действует до </w:t>
      </w:r>
      <w:r w:rsidR="00BF531F" w:rsidRPr="00CD724B">
        <w:rPr>
          <w:rFonts w:cstheme="minorHAnsi"/>
        </w:rPr>
        <w:t>полного исполнения условий договора.</w:t>
      </w:r>
      <w:r w:rsidRPr="00CD724B">
        <w:rPr>
          <w:rFonts w:cstheme="minorHAnsi"/>
        </w:rPr>
        <w:t xml:space="preserve"> Окончание срока действия договора не освобождает стороны от исполнения обязательств по договору.</w:t>
      </w:r>
    </w:p>
    <w:p w14:paraId="113C5954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7.2. Если за 15 дней до истечения срока действия настоящего договора ни одна из сторон его не заявит о своем намерении не продлевать договор или заключить новый договор на существенно иных условиях, договор автоматически продлевается (пролонгируется) на следующий 12-и месячный срок и так далее.</w:t>
      </w:r>
    </w:p>
    <w:p w14:paraId="533BB744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 xml:space="preserve">7.3. Основанием для прекращения действия договора являются: </w:t>
      </w:r>
    </w:p>
    <w:p w14:paraId="34F29E0B" w14:textId="4E915184" w:rsidR="00C4771F" w:rsidRPr="00CD724B" w:rsidRDefault="00C4771F" w:rsidP="00CD724B">
      <w:pPr>
        <w:pStyle w:val="a4"/>
        <w:numPr>
          <w:ilvl w:val="0"/>
          <w:numId w:val="1"/>
        </w:numPr>
        <w:tabs>
          <w:tab w:val="left" w:pos="1134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соглашение сторон;</w:t>
      </w:r>
    </w:p>
    <w:p w14:paraId="5AA5ECE1" w14:textId="48FDE043" w:rsidR="00C4771F" w:rsidRPr="00CD724B" w:rsidRDefault="00C4771F" w:rsidP="00CD724B">
      <w:pPr>
        <w:pStyle w:val="a4"/>
        <w:numPr>
          <w:ilvl w:val="0"/>
          <w:numId w:val="1"/>
        </w:numPr>
        <w:tabs>
          <w:tab w:val="left" w:pos="1134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решение суда.</w:t>
      </w:r>
    </w:p>
    <w:p w14:paraId="4DEAE396" w14:textId="77777777" w:rsidR="000B436D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 xml:space="preserve">7.4. Изменения и дополнения в договор вносятся только при наличии согласия обеих сторон. </w:t>
      </w:r>
    </w:p>
    <w:p w14:paraId="2A7D4842" w14:textId="4BBA8771" w:rsidR="00C4771F" w:rsidRPr="00CD724B" w:rsidRDefault="000B436D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7</w:t>
      </w:r>
      <w:r w:rsidR="00C4771F" w:rsidRPr="00CD724B">
        <w:rPr>
          <w:rFonts w:cstheme="minorHAnsi"/>
        </w:rPr>
        <w:t>.5. Все споры по данному договору рассматриваются путем переговоров между сторонами. В</w:t>
      </w:r>
    </w:p>
    <w:p w14:paraId="67985DDC" w14:textId="2349E19F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случае не достижения соглашения спор передается на рассмотрение в Арбитражный суд Владимирской области.</w:t>
      </w:r>
    </w:p>
    <w:p w14:paraId="3680AB88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</w:p>
    <w:p w14:paraId="2C3D0780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center"/>
        <w:rPr>
          <w:rFonts w:cstheme="minorHAnsi"/>
        </w:rPr>
      </w:pPr>
      <w:r w:rsidRPr="00CD724B">
        <w:rPr>
          <w:rFonts w:cstheme="minorHAnsi"/>
        </w:rPr>
        <w:t>8. Прочие условия</w:t>
      </w:r>
    </w:p>
    <w:p w14:paraId="36508CD4" w14:textId="2B6156EC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8.1. Стороны признают юридическую силу документов, переданных по электронной связи,</w:t>
      </w:r>
      <w:r w:rsidR="000B436D" w:rsidRPr="00CD724B">
        <w:rPr>
          <w:rFonts w:cstheme="minorHAnsi"/>
        </w:rPr>
        <w:t xml:space="preserve"> </w:t>
      </w:r>
      <w:r w:rsidRPr="00CD724B">
        <w:rPr>
          <w:rFonts w:cstheme="minorHAnsi"/>
        </w:rPr>
        <w:t>при условии, что данные документы позволяют однозначно установить сторону, от которой исходит данный документ, и сторону, которой он направлен, с последующим предоставлением оригиналов согласно п. 2.6. настоящего договора.</w:t>
      </w:r>
    </w:p>
    <w:p w14:paraId="4B376127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8.2. Приложения, спецификации, ПСА, письма, телеграммы к настоящему договору являются его неотъемлемой частью, при условии, что они совершены в период действия настоящего договора.</w:t>
      </w:r>
    </w:p>
    <w:p w14:paraId="26970197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8.3. Настоящий договор составлен в двух экземплярах, имеющих равную юридическую силу, по одному для каждой стороны.</w:t>
      </w:r>
    </w:p>
    <w:p w14:paraId="0A24D154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 xml:space="preserve"> 8.4. С момента подписания настоящего договора обеими сторонами вся предшествующая переписка, протоколы, переговоры и т.п. теряют силу.</w:t>
      </w:r>
    </w:p>
    <w:p w14:paraId="417F4454" w14:textId="77777777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lastRenderedPageBreak/>
        <w:t>8.5. Все изменения и дополнения к настоящему договору согласуются сторонами и оформляются в письменном виде</w:t>
      </w:r>
    </w:p>
    <w:p w14:paraId="3FF139EF" w14:textId="4A6D28ED" w:rsidR="00C4771F" w:rsidRPr="00CD724B" w:rsidRDefault="00C4771F" w:rsidP="00CD724B">
      <w:pPr>
        <w:tabs>
          <w:tab w:val="right" w:pos="9355"/>
        </w:tabs>
        <w:spacing w:after="0" w:line="312" w:lineRule="auto"/>
        <w:ind w:firstLine="425"/>
        <w:jc w:val="both"/>
        <w:rPr>
          <w:rFonts w:cstheme="minorHAnsi"/>
        </w:rPr>
      </w:pPr>
      <w:r w:rsidRPr="00CD724B">
        <w:rPr>
          <w:rFonts w:cstheme="minorHAnsi"/>
        </w:rPr>
        <w:t>8.5. Стороны обязаны до заключения настоящего договора обменяться следующими документами:</w:t>
      </w:r>
    </w:p>
    <w:p w14:paraId="53D541C7" w14:textId="77777777" w:rsidR="000012E2" w:rsidRPr="00CD724B" w:rsidRDefault="000012E2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8.6. Передача прав и обязанностей по настоящему договору одной стороной третьему лицу допускается только с согласия другой стороны.</w:t>
      </w:r>
    </w:p>
    <w:p w14:paraId="374962D5" w14:textId="77777777" w:rsidR="000012E2" w:rsidRPr="00CD724B" w:rsidRDefault="000012E2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8.7. Стороны гарантируют друг другу, что не обладают признаками «фирм-однодневок» (Письмо ФНС России № 3-7-07/84 от 11.02.2010 года).</w:t>
      </w:r>
    </w:p>
    <w:p w14:paraId="156162AB" w14:textId="77777777" w:rsidR="000012E2" w:rsidRPr="00CD724B" w:rsidRDefault="000012E2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Стороны гарантируют друг другу, что сведения по юридическому адресу, указанному при государственной регистрации, не является «массовым» адресом регистрации, а является действующим актуальным адресом (Письмо ФНС России № АС-4-2/710@ от 23.01.2013г.).</w:t>
      </w:r>
    </w:p>
    <w:p w14:paraId="5412F311" w14:textId="77777777" w:rsidR="000012E2" w:rsidRPr="00CD724B" w:rsidRDefault="000012E2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Стороны гарантируют друг другу, что лица, подписавшие настоящий Договор, не подпадают под критерии «массовых руководителей» (Приказ ФНС России № ЯК-7-6/383@ от 12.08.2010г.).</w:t>
      </w:r>
    </w:p>
    <w:p w14:paraId="724407CC" w14:textId="7603AECF" w:rsidR="000012E2" w:rsidRPr="00CD724B" w:rsidRDefault="000012E2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8.8. Стороны признают равную юридическую силу собственноручной подписи и факсимиле подписи Покупателя (воспроизведенное механическим способом с использованием клише) на Договоре, дополнительных соглашениях к настоящему договору, а также на иных документах, имеющих значение для его исполнения, заключения или прекращения.</w:t>
      </w:r>
    </w:p>
    <w:p w14:paraId="587C270E" w14:textId="77777777" w:rsidR="00B90AB0" w:rsidRPr="00CD724B" w:rsidRDefault="00B90AB0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</w:p>
    <w:p w14:paraId="62D2BEA3" w14:textId="13CC4BD4" w:rsidR="00B90AB0" w:rsidRPr="00CD724B" w:rsidRDefault="00B90AB0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center"/>
        <w:rPr>
          <w:rFonts w:cstheme="minorHAnsi"/>
        </w:rPr>
      </w:pPr>
      <w:r w:rsidRPr="00CD724B">
        <w:rPr>
          <w:rFonts w:cstheme="minorHAnsi"/>
        </w:rPr>
        <w:t xml:space="preserve">9. </w:t>
      </w:r>
      <w:bookmarkStart w:id="0" w:name="_Hlk151114292"/>
      <w:r w:rsidRPr="00CD724B">
        <w:rPr>
          <w:rFonts w:cstheme="minorHAnsi"/>
        </w:rPr>
        <w:t>Юридические адреса и реквизиты сторон</w:t>
      </w:r>
    </w:p>
    <w:bookmarkEnd w:id="0"/>
    <w:p w14:paraId="67F9ED26" w14:textId="77777777" w:rsidR="00B90AB0" w:rsidRPr="00CD724B" w:rsidRDefault="00B90AB0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center"/>
        <w:rPr>
          <w:rFonts w:cstheme="minorHAnsi"/>
        </w:rPr>
      </w:pPr>
    </w:p>
    <w:p w14:paraId="30F96317" w14:textId="32E936FA" w:rsidR="008D2ABE" w:rsidRPr="00CD724B" w:rsidRDefault="008D2ABE" w:rsidP="00CD724B">
      <w:pPr>
        <w:spacing w:after="0" w:line="312" w:lineRule="auto"/>
        <w:rPr>
          <w:rFonts w:cstheme="minorHAnsi"/>
        </w:rPr>
      </w:pPr>
      <w:r w:rsidRPr="00CD724B">
        <w:rPr>
          <w:rFonts w:cstheme="minorHAnsi"/>
        </w:rPr>
        <w:br w:type="page"/>
      </w:r>
    </w:p>
    <w:p w14:paraId="5CABB235" w14:textId="1A8A992C" w:rsidR="008D2ABE" w:rsidRPr="00CD724B" w:rsidRDefault="008D2ABE" w:rsidP="00CD724B">
      <w:pPr>
        <w:widowControl w:val="0"/>
        <w:suppressAutoHyphens/>
        <w:spacing w:after="0" w:line="312" w:lineRule="auto"/>
        <w:ind w:left="5103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lastRenderedPageBreak/>
        <w:t>Приложение №1 от «  »    202</w:t>
      </w:r>
      <w:r w:rsidR="00CD724B">
        <w:rPr>
          <w:rFonts w:eastAsia="Lucida Sans Unicode" w:cstheme="minorHAnsi"/>
          <w:kern w:val="1"/>
          <w:lang w:eastAsia="ar-SA"/>
          <w14:ligatures w14:val="none"/>
        </w:rPr>
        <w:t xml:space="preserve">4 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>г.</w:t>
      </w:r>
    </w:p>
    <w:p w14:paraId="41E071A5" w14:textId="77777777" w:rsidR="008D2ABE" w:rsidRPr="00CD724B" w:rsidRDefault="008D2ABE" w:rsidP="00CD724B">
      <w:pPr>
        <w:widowControl w:val="0"/>
        <w:suppressAutoHyphens/>
        <w:spacing w:after="0" w:line="312" w:lineRule="auto"/>
        <w:ind w:left="5103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 xml:space="preserve">к Договору поставки №    </w:t>
      </w:r>
    </w:p>
    <w:p w14:paraId="5A74B157" w14:textId="238D6833" w:rsidR="008D2ABE" w:rsidRPr="00CD724B" w:rsidRDefault="008D2ABE" w:rsidP="00CD724B">
      <w:pPr>
        <w:widowControl w:val="0"/>
        <w:suppressAutoHyphens/>
        <w:spacing w:after="0" w:line="312" w:lineRule="auto"/>
        <w:ind w:left="5103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>от «   »      202</w:t>
      </w:r>
      <w:r w:rsidR="00CD724B">
        <w:rPr>
          <w:rFonts w:eastAsia="Lucida Sans Unicode" w:cstheme="minorHAnsi"/>
          <w:kern w:val="1"/>
          <w:lang w:eastAsia="ar-SA"/>
          <w14:ligatures w14:val="none"/>
        </w:rPr>
        <w:t>4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 xml:space="preserve"> г.</w:t>
      </w:r>
    </w:p>
    <w:p w14:paraId="49C42DBF" w14:textId="77777777" w:rsidR="008D2ABE" w:rsidRPr="00CD724B" w:rsidRDefault="008D2ABE" w:rsidP="00CD724B">
      <w:pPr>
        <w:widowControl w:val="0"/>
        <w:suppressAutoHyphens/>
        <w:spacing w:after="0" w:line="312" w:lineRule="auto"/>
        <w:rPr>
          <w:rFonts w:eastAsia="Lucida Sans Unicode" w:cstheme="minorHAnsi"/>
          <w:kern w:val="1"/>
          <w:lang w:eastAsia="ar-SA"/>
          <w14:ligatures w14:val="none"/>
        </w:rPr>
      </w:pPr>
    </w:p>
    <w:p w14:paraId="061BDBBF" w14:textId="77777777" w:rsidR="008D2ABE" w:rsidRPr="00CD724B" w:rsidRDefault="008D2ABE" w:rsidP="00CD724B">
      <w:pPr>
        <w:widowControl w:val="0"/>
        <w:suppressAutoHyphens/>
        <w:spacing w:after="0" w:line="312" w:lineRule="auto"/>
        <w:jc w:val="center"/>
        <w:rPr>
          <w:rFonts w:eastAsia="Lucida Sans Unicode" w:cstheme="minorHAnsi"/>
          <w:kern w:val="1"/>
          <w:lang w:eastAsia="ar-SA"/>
          <w14:ligatures w14:val="none"/>
        </w:rPr>
      </w:pPr>
    </w:p>
    <w:p w14:paraId="75C9DC51" w14:textId="77777777" w:rsidR="008D2ABE" w:rsidRPr="00CD724B" w:rsidRDefault="008D2ABE" w:rsidP="00CD724B">
      <w:pPr>
        <w:widowControl w:val="0"/>
        <w:suppressAutoHyphens/>
        <w:spacing w:after="0" w:line="312" w:lineRule="auto"/>
        <w:jc w:val="center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>СВЕЦИФИКАЦИЯ</w:t>
      </w:r>
    </w:p>
    <w:p w14:paraId="5C15F687" w14:textId="0B417C1A" w:rsidR="008D2ABE" w:rsidRPr="00CD724B" w:rsidRDefault="008D2ABE" w:rsidP="00CD724B">
      <w:pPr>
        <w:widowControl w:val="0"/>
        <w:suppressAutoHyphens/>
        <w:spacing w:after="0" w:line="312" w:lineRule="auto"/>
        <w:jc w:val="center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>На продажу лома</w:t>
      </w:r>
      <w:r w:rsidR="00A739A8" w:rsidRPr="00CD724B">
        <w:rPr>
          <w:rFonts w:eastAsia="Lucida Sans Unicode" w:cstheme="minorHAnsi"/>
          <w:kern w:val="1"/>
          <w:lang w:eastAsia="ar-SA"/>
          <w14:ligatures w14:val="none"/>
        </w:rPr>
        <w:t xml:space="preserve"> меди</w:t>
      </w:r>
    </w:p>
    <w:p w14:paraId="519F707C" w14:textId="77777777" w:rsidR="008D2ABE" w:rsidRPr="00CD724B" w:rsidRDefault="008D2ABE" w:rsidP="00CD724B">
      <w:pPr>
        <w:widowControl w:val="0"/>
        <w:suppressAutoHyphens/>
        <w:spacing w:after="0" w:line="312" w:lineRule="auto"/>
        <w:jc w:val="center"/>
        <w:rPr>
          <w:rFonts w:eastAsia="Lucida Sans Unicode" w:cstheme="minorHAnsi"/>
          <w:kern w:val="1"/>
          <w:lang w:eastAsia="ar-SA"/>
          <w14:ligatures w14:val="none"/>
        </w:rPr>
      </w:pPr>
    </w:p>
    <w:p w14:paraId="5B051035" w14:textId="7989C385" w:rsidR="00A739A8" w:rsidRPr="00CD724B" w:rsidRDefault="00A739A8" w:rsidP="00CD724B">
      <w:pPr>
        <w:widowControl w:val="0"/>
        <w:tabs>
          <w:tab w:val="left" w:pos="5103"/>
        </w:tabs>
        <w:suppressAutoHyphens/>
        <w:spacing w:after="0" w:line="312" w:lineRule="auto"/>
        <w:jc w:val="both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>Поставщик ООО «___»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ab/>
        <w:t>Покупатель ООО «___»</w:t>
      </w:r>
    </w:p>
    <w:p w14:paraId="04C9815E" w14:textId="77777777" w:rsidR="00A739A8" w:rsidRPr="00CD724B" w:rsidRDefault="00A739A8" w:rsidP="00CD724B">
      <w:pPr>
        <w:widowControl w:val="0"/>
        <w:tabs>
          <w:tab w:val="left" w:pos="5103"/>
        </w:tabs>
        <w:suppressAutoHyphens/>
        <w:spacing w:after="0" w:line="312" w:lineRule="auto"/>
        <w:jc w:val="both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>ОГРН ___ ИНН ___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ab/>
        <w:t>ОГРН ___ ИНН ___</w:t>
      </w:r>
    </w:p>
    <w:p w14:paraId="7383B07F" w14:textId="4174A307" w:rsidR="00A739A8" w:rsidRPr="00CD724B" w:rsidRDefault="00A739A8" w:rsidP="00CD724B">
      <w:pPr>
        <w:widowControl w:val="0"/>
        <w:tabs>
          <w:tab w:val="left" w:pos="5103"/>
        </w:tabs>
        <w:suppressAutoHyphens/>
        <w:spacing w:after="0" w:line="312" w:lineRule="auto"/>
        <w:jc w:val="both"/>
        <w:rPr>
          <w:rFonts w:eastAsia="Lucida Sans Unicode" w:cstheme="minorHAnsi"/>
          <w:kern w:val="1"/>
          <w:lang w:eastAsia="ar-SA"/>
          <w14:ligatures w14:val="none"/>
        </w:rPr>
      </w:pPr>
    </w:p>
    <w:p w14:paraId="1D9BA5C0" w14:textId="2D62523F" w:rsidR="00A739A8" w:rsidRPr="00CD724B" w:rsidRDefault="00A739A8" w:rsidP="00CD724B">
      <w:pPr>
        <w:widowControl w:val="0"/>
        <w:tabs>
          <w:tab w:val="left" w:pos="5103"/>
        </w:tabs>
        <w:suppressAutoHyphens/>
        <w:spacing w:after="0" w:line="312" w:lineRule="auto"/>
        <w:ind w:firstLine="426"/>
        <w:jc w:val="both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>На основании договора поставки №___ от «__» ____ 202</w:t>
      </w:r>
      <w:r w:rsidR="00CD724B">
        <w:rPr>
          <w:rFonts w:eastAsia="Lucida Sans Unicode" w:cstheme="minorHAnsi"/>
          <w:kern w:val="1"/>
          <w:lang w:eastAsia="ar-SA"/>
          <w14:ligatures w14:val="none"/>
        </w:rPr>
        <w:t>4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 xml:space="preserve"> г. «Поставщик» передает, а «Покупатель» принимает следующий товар:</w:t>
      </w:r>
    </w:p>
    <w:p w14:paraId="2F8BEB39" w14:textId="77777777" w:rsidR="00A739A8" w:rsidRPr="00CD724B" w:rsidRDefault="00A739A8" w:rsidP="00CD724B">
      <w:pPr>
        <w:widowControl w:val="0"/>
        <w:suppressAutoHyphens/>
        <w:spacing w:after="0" w:line="312" w:lineRule="auto"/>
        <w:jc w:val="center"/>
        <w:rPr>
          <w:rFonts w:eastAsia="Lucida Sans Unicode" w:cstheme="minorHAnsi"/>
          <w:kern w:val="1"/>
          <w:lang w:eastAsia="ar-SA"/>
          <w14:ligatures w14:val="none"/>
        </w:rPr>
      </w:pPr>
    </w:p>
    <w:p w14:paraId="33CB9C67" w14:textId="77777777" w:rsidR="008D2ABE" w:rsidRPr="00CD724B" w:rsidRDefault="008D2ABE" w:rsidP="00CD724B">
      <w:pPr>
        <w:widowControl w:val="0"/>
        <w:suppressAutoHyphens/>
        <w:spacing w:after="0" w:line="312" w:lineRule="auto"/>
        <w:rPr>
          <w:rFonts w:eastAsia="Lucida Sans Unicode" w:cstheme="minorHAnsi"/>
          <w:kern w:val="1"/>
          <w:lang w:eastAsia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482"/>
        <w:gridCol w:w="1134"/>
        <w:gridCol w:w="1559"/>
        <w:gridCol w:w="1843"/>
        <w:gridCol w:w="1837"/>
      </w:tblGrid>
      <w:tr w:rsidR="008012F5" w:rsidRPr="00CD724B" w14:paraId="7DADF647" w14:textId="77777777" w:rsidTr="0050695B">
        <w:trPr>
          <w:trHeight w:val="867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2AE7D667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№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B1902EA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18827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0FC09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Кол-во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71C421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Цена</w:t>
            </w:r>
          </w:p>
          <w:p w14:paraId="0A7DFE2F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За ед. изм. руб. без НДС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E8CFC89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Сумма</w:t>
            </w:r>
          </w:p>
          <w:p w14:paraId="21C0D4BC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Без. НДС</w:t>
            </w:r>
          </w:p>
        </w:tc>
      </w:tr>
      <w:tr w:rsidR="00CD724B" w:rsidRPr="00CD724B" w14:paraId="2009D14E" w14:textId="77777777" w:rsidTr="00CD724B">
        <w:trPr>
          <w:trHeight w:val="65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15CDF4A9" w14:textId="60BF12E1" w:rsidR="00CD724B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B6507"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92FBC68" w14:textId="5AA05A64" w:rsidR="00CD724B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B6507">
              <w:t>Золото аффинированное в гранулах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BA06C" w14:textId="483DF4EB" w:rsidR="00CD724B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B6507"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62360" w14:textId="222CAF85" w:rsidR="00CD724B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B6507">
              <w:t>4 894,22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81967" w14:textId="3586CFA1" w:rsidR="00CD724B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B6507">
              <w:t>6 479,59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0636441" w14:textId="713079A1" w:rsidR="00CD724B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B6507">
              <w:t>31 712 525,00</w:t>
            </w:r>
          </w:p>
        </w:tc>
      </w:tr>
      <w:tr w:rsidR="008012F5" w:rsidRPr="00CD724B" w14:paraId="37E41E1A" w14:textId="77777777" w:rsidTr="0050695B">
        <w:trPr>
          <w:trHeight w:val="838"/>
          <w:jc w:val="center"/>
        </w:trPr>
        <w:tc>
          <w:tcPr>
            <w:tcW w:w="7508" w:type="dxa"/>
            <w:gridSpan w:val="5"/>
            <w:shd w:val="clear" w:color="auto" w:fill="auto"/>
            <w:vAlign w:val="center"/>
          </w:tcPr>
          <w:p w14:paraId="33AF5FF3" w14:textId="77777777" w:rsidR="008012F5" w:rsidRPr="00CD724B" w:rsidRDefault="008012F5" w:rsidP="00CD724B">
            <w:pPr>
              <w:widowControl w:val="0"/>
              <w:suppressAutoHyphens/>
              <w:spacing w:after="0" w:line="312" w:lineRule="auto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ИТОГО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A00B31C" w14:textId="3F1AF3A6" w:rsidR="008012F5" w:rsidRPr="00CD724B" w:rsidRDefault="00CD724B" w:rsidP="00CD724B">
            <w:pPr>
              <w:widowControl w:val="0"/>
              <w:suppressAutoHyphens/>
              <w:spacing w:after="0" w:line="312" w:lineRule="auto"/>
              <w:jc w:val="center"/>
              <w:rPr>
                <w:rFonts w:eastAsia="Lucida Sans Unicode" w:cstheme="minorHAnsi"/>
                <w:kern w:val="1"/>
                <w:lang w:eastAsia="ar-SA"/>
                <w14:ligatures w14:val="none"/>
              </w:rPr>
            </w:pPr>
            <w:r w:rsidRPr="00CD724B">
              <w:rPr>
                <w:rFonts w:eastAsia="Lucida Sans Unicode" w:cstheme="minorHAnsi"/>
                <w:kern w:val="1"/>
                <w:lang w:eastAsia="ar-SA"/>
                <w14:ligatures w14:val="none"/>
              </w:rPr>
              <w:t>31 712 525,00</w:t>
            </w:r>
          </w:p>
        </w:tc>
      </w:tr>
    </w:tbl>
    <w:p w14:paraId="1F34F15C" w14:textId="77777777" w:rsidR="008012F5" w:rsidRPr="00CD724B" w:rsidRDefault="008012F5" w:rsidP="00CD724B">
      <w:pPr>
        <w:widowControl w:val="0"/>
        <w:suppressAutoHyphens/>
        <w:spacing w:after="0" w:line="312" w:lineRule="auto"/>
        <w:rPr>
          <w:rFonts w:eastAsia="Lucida Sans Unicode" w:cstheme="minorHAnsi"/>
          <w:kern w:val="1"/>
          <w:lang w:eastAsia="ar-SA"/>
          <w14:ligatures w14:val="none"/>
        </w:rPr>
      </w:pPr>
    </w:p>
    <w:p w14:paraId="47E28C28" w14:textId="77777777" w:rsidR="008012F5" w:rsidRPr="00CD724B" w:rsidRDefault="008012F5" w:rsidP="00CD724B">
      <w:pPr>
        <w:widowControl w:val="0"/>
        <w:suppressAutoHyphens/>
        <w:spacing w:after="0" w:line="312" w:lineRule="auto"/>
        <w:rPr>
          <w:rFonts w:eastAsia="Lucida Sans Unicode" w:cstheme="minorHAnsi"/>
          <w:kern w:val="1"/>
          <w:lang w:eastAsia="ar-SA"/>
          <w14:ligatures w14:val="none"/>
        </w:rPr>
      </w:pPr>
    </w:p>
    <w:p w14:paraId="253BDC88" w14:textId="53C95EA8" w:rsidR="008D2ABE" w:rsidRPr="00CD724B" w:rsidRDefault="008D2ABE" w:rsidP="00CD724B">
      <w:pPr>
        <w:widowControl w:val="0"/>
        <w:suppressAutoHyphens/>
        <w:spacing w:after="0" w:line="312" w:lineRule="auto"/>
        <w:ind w:firstLine="426"/>
        <w:rPr>
          <w:rFonts w:eastAsia="Lucida Sans Unicode" w:cstheme="minorHAnsi"/>
          <w:kern w:val="1"/>
          <w:lang w:eastAsia="ar-SA"/>
          <w14:ligatures w14:val="none"/>
        </w:rPr>
      </w:pPr>
      <w:r w:rsidRPr="00CD724B">
        <w:rPr>
          <w:rFonts w:eastAsia="Lucida Sans Unicode" w:cstheme="minorHAnsi"/>
          <w:kern w:val="1"/>
          <w:lang w:eastAsia="ar-SA"/>
          <w14:ligatures w14:val="none"/>
        </w:rPr>
        <w:t xml:space="preserve">ИТОГО </w:t>
      </w:r>
      <w:r w:rsidR="00CD724B" w:rsidRPr="00CD724B">
        <w:rPr>
          <w:rFonts w:eastAsia="Lucida Sans Unicode" w:cstheme="minorHAnsi"/>
          <w:kern w:val="1"/>
          <w:lang w:eastAsia="ar-SA"/>
          <w14:ligatures w14:val="none"/>
        </w:rPr>
        <w:t>31 712 525,00</w:t>
      </w:r>
      <w:r w:rsidR="00CD724B" w:rsidRPr="00CD724B">
        <w:rPr>
          <w:rFonts w:eastAsia="Lucida Sans Unicode" w:cstheme="minorHAnsi"/>
          <w:kern w:val="1"/>
          <w:lang w:eastAsia="ar-SA"/>
          <w14:ligatures w14:val="none"/>
        </w:rPr>
        <w:t xml:space="preserve"> 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>(</w:t>
      </w:r>
      <w:r w:rsidR="00CD724B" w:rsidRPr="00CD724B">
        <w:rPr>
          <w:rFonts w:eastAsia="Lucida Sans Unicode" w:cstheme="minorHAnsi"/>
          <w:kern w:val="1"/>
          <w:lang w:eastAsia="ar-SA"/>
          <w14:ligatures w14:val="none"/>
        </w:rPr>
        <w:t>Тридцать один миллион семьсот двенадцать тысяч пятьсот двадцать пять рублей 00 копеек</w:t>
      </w:r>
      <w:r w:rsidRPr="00CD724B">
        <w:rPr>
          <w:rFonts w:eastAsia="Lucida Sans Unicode" w:cstheme="minorHAnsi"/>
          <w:kern w:val="1"/>
          <w:lang w:eastAsia="ar-SA"/>
          <w14:ligatures w14:val="none"/>
        </w:rPr>
        <w:t xml:space="preserve">). НДС исчисляется налоговым агентом. </w:t>
      </w:r>
    </w:p>
    <w:p w14:paraId="37EED4F6" w14:textId="77777777" w:rsidR="00B90AB0" w:rsidRPr="00CD724B" w:rsidRDefault="00B90AB0" w:rsidP="00CD724B">
      <w:pPr>
        <w:pStyle w:val="a4"/>
        <w:tabs>
          <w:tab w:val="left" w:pos="785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</w:p>
    <w:p w14:paraId="508DFEB8" w14:textId="08B3BEA9" w:rsidR="00A739A8" w:rsidRPr="00CD724B" w:rsidRDefault="00A739A8" w:rsidP="00CD724B">
      <w:pPr>
        <w:pStyle w:val="a4"/>
        <w:numPr>
          <w:ilvl w:val="0"/>
          <w:numId w:val="2"/>
        </w:numPr>
        <w:tabs>
          <w:tab w:val="left" w:pos="851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 xml:space="preserve">Адрес склада поставщика: </w:t>
      </w:r>
    </w:p>
    <w:p w14:paraId="61B9187C" w14:textId="77777777" w:rsidR="00A739A8" w:rsidRPr="00CD724B" w:rsidRDefault="00A739A8" w:rsidP="00CD724B">
      <w:pPr>
        <w:pStyle w:val="a4"/>
        <w:numPr>
          <w:ilvl w:val="0"/>
          <w:numId w:val="2"/>
        </w:numPr>
        <w:tabs>
          <w:tab w:val="left" w:pos="851"/>
        </w:tabs>
        <w:spacing w:after="0" w:line="312" w:lineRule="auto"/>
        <w:ind w:left="0" w:firstLine="426"/>
        <w:rPr>
          <w:rFonts w:cstheme="minorHAnsi"/>
        </w:rPr>
      </w:pPr>
      <w:r w:rsidRPr="00CD724B">
        <w:rPr>
          <w:rFonts w:cstheme="minorHAnsi"/>
        </w:rPr>
        <w:t>Поставка товара: доставка автотранспортом Покупателя.</w:t>
      </w:r>
    </w:p>
    <w:p w14:paraId="4B9A7CD9" w14:textId="46F5972F" w:rsidR="00A739A8" w:rsidRPr="00CD724B" w:rsidRDefault="00A739A8" w:rsidP="00CD724B">
      <w:pPr>
        <w:pStyle w:val="a4"/>
        <w:numPr>
          <w:ilvl w:val="0"/>
          <w:numId w:val="2"/>
        </w:numPr>
        <w:tabs>
          <w:tab w:val="left" w:pos="851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 xml:space="preserve">Срок поставки: в течение </w:t>
      </w:r>
      <w:r w:rsidR="00CD724B">
        <w:rPr>
          <w:rFonts w:cstheme="minorHAnsi"/>
        </w:rPr>
        <w:t>20</w:t>
      </w:r>
      <w:r w:rsidRPr="00CD724B">
        <w:rPr>
          <w:rFonts w:cstheme="minorHAnsi"/>
        </w:rPr>
        <w:t xml:space="preserve"> календарных дней с момента подписания настоящей спецификации.</w:t>
      </w:r>
    </w:p>
    <w:p w14:paraId="4801D0CA" w14:textId="08C8124A" w:rsidR="00A739A8" w:rsidRPr="00CD724B" w:rsidRDefault="00A739A8" w:rsidP="00CD724B">
      <w:pPr>
        <w:pStyle w:val="a4"/>
        <w:numPr>
          <w:ilvl w:val="0"/>
          <w:numId w:val="2"/>
        </w:numPr>
        <w:tabs>
          <w:tab w:val="left" w:pos="851"/>
          <w:tab w:val="right" w:pos="9355"/>
        </w:tabs>
        <w:spacing w:after="0" w:line="312" w:lineRule="auto"/>
        <w:ind w:left="0" w:firstLine="426"/>
        <w:jc w:val="both"/>
        <w:rPr>
          <w:rFonts w:cstheme="minorHAnsi"/>
        </w:rPr>
      </w:pPr>
      <w:r w:rsidRPr="00CD724B">
        <w:rPr>
          <w:rFonts w:cstheme="minorHAnsi"/>
        </w:rPr>
        <w:t>Оплата производится в соответствии с правилами, установленными на электронной торговой площадке запрос предложений, размещенной на Уральской ЭТП, адрес сайта https://torgi.etpu.ru, номер процедуры: _______.</w:t>
      </w:r>
    </w:p>
    <w:p w14:paraId="015D9325" w14:textId="77777777" w:rsidR="00A739A8" w:rsidRPr="00CD724B" w:rsidRDefault="00A739A8" w:rsidP="00CD724B">
      <w:pPr>
        <w:tabs>
          <w:tab w:val="left" w:pos="851"/>
          <w:tab w:val="right" w:pos="9355"/>
        </w:tabs>
        <w:spacing w:after="0" w:line="312" w:lineRule="auto"/>
        <w:jc w:val="both"/>
        <w:rPr>
          <w:rFonts w:cstheme="minorHAnsi"/>
        </w:rPr>
      </w:pPr>
    </w:p>
    <w:p w14:paraId="581C1BCB" w14:textId="64A6836E" w:rsidR="00A739A8" w:rsidRPr="00CD724B" w:rsidRDefault="00A739A8" w:rsidP="00CD724B">
      <w:pPr>
        <w:tabs>
          <w:tab w:val="left" w:pos="851"/>
          <w:tab w:val="right" w:pos="9355"/>
        </w:tabs>
        <w:spacing w:after="0" w:line="312" w:lineRule="auto"/>
        <w:jc w:val="center"/>
        <w:rPr>
          <w:rFonts w:cstheme="minorHAnsi"/>
        </w:rPr>
      </w:pPr>
      <w:r w:rsidRPr="00CD724B">
        <w:rPr>
          <w:rFonts w:cstheme="minorHAnsi"/>
        </w:rPr>
        <w:t>Юридические адреса и реквизиты сторон</w:t>
      </w:r>
    </w:p>
    <w:p w14:paraId="792DAF41" w14:textId="77777777" w:rsidR="00A739A8" w:rsidRPr="00CD724B" w:rsidRDefault="00A739A8" w:rsidP="00CD724B">
      <w:pPr>
        <w:tabs>
          <w:tab w:val="left" w:pos="851"/>
          <w:tab w:val="right" w:pos="9355"/>
        </w:tabs>
        <w:spacing w:after="0" w:line="312" w:lineRule="auto"/>
        <w:jc w:val="both"/>
        <w:rPr>
          <w:rFonts w:cstheme="minorHAnsi"/>
        </w:rPr>
      </w:pPr>
    </w:p>
    <w:p w14:paraId="04386262" w14:textId="77777777" w:rsidR="00A739A8" w:rsidRPr="00CD724B" w:rsidRDefault="00A739A8" w:rsidP="00CD724B">
      <w:pPr>
        <w:tabs>
          <w:tab w:val="left" w:pos="851"/>
          <w:tab w:val="right" w:pos="9355"/>
        </w:tabs>
        <w:spacing w:after="0" w:line="312" w:lineRule="auto"/>
        <w:jc w:val="both"/>
        <w:rPr>
          <w:rFonts w:cstheme="minorHAnsi"/>
        </w:rPr>
      </w:pPr>
    </w:p>
    <w:p w14:paraId="108ADA03" w14:textId="77777777" w:rsidR="00A739A8" w:rsidRPr="00CD724B" w:rsidRDefault="00A739A8" w:rsidP="00CD724B">
      <w:pPr>
        <w:tabs>
          <w:tab w:val="left" w:pos="851"/>
          <w:tab w:val="right" w:pos="9355"/>
        </w:tabs>
        <w:spacing w:after="0" w:line="312" w:lineRule="auto"/>
        <w:jc w:val="both"/>
        <w:rPr>
          <w:rFonts w:cstheme="minorHAnsi"/>
        </w:rPr>
      </w:pPr>
    </w:p>
    <w:sectPr w:rsidR="00A739A8" w:rsidRPr="00CD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630C"/>
    <w:multiLevelType w:val="hybridMultilevel"/>
    <w:tmpl w:val="1038897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1F73796"/>
    <w:multiLevelType w:val="hybridMultilevel"/>
    <w:tmpl w:val="759416D6"/>
    <w:lvl w:ilvl="0" w:tplc="2E143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0017069">
    <w:abstractNumId w:val="0"/>
  </w:num>
  <w:num w:numId="2" w16cid:durableId="77995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1F"/>
    <w:rsid w:val="000012E2"/>
    <w:rsid w:val="000B436D"/>
    <w:rsid w:val="000E783D"/>
    <w:rsid w:val="001B6286"/>
    <w:rsid w:val="002F65B1"/>
    <w:rsid w:val="00364F03"/>
    <w:rsid w:val="00370AFF"/>
    <w:rsid w:val="00496FDD"/>
    <w:rsid w:val="006857E4"/>
    <w:rsid w:val="00754519"/>
    <w:rsid w:val="008012F5"/>
    <w:rsid w:val="008C6801"/>
    <w:rsid w:val="008D2ABE"/>
    <w:rsid w:val="009203B4"/>
    <w:rsid w:val="00A739A8"/>
    <w:rsid w:val="00B90AB0"/>
    <w:rsid w:val="00B92C45"/>
    <w:rsid w:val="00BF531F"/>
    <w:rsid w:val="00C4771F"/>
    <w:rsid w:val="00CD724B"/>
    <w:rsid w:val="00F1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3EED"/>
  <w15:chartTrackingRefBased/>
  <w15:docId w15:val="{B217CDAF-9BB4-4C87-9C90-C8B4DB07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71F"/>
    <w:rPr>
      <w:color w:val="666666"/>
    </w:rPr>
  </w:style>
  <w:style w:type="paragraph" w:styleId="a4">
    <w:name w:val="List Paragraph"/>
    <w:basedOn w:val="a"/>
    <w:uiPriority w:val="34"/>
    <w:qFormat/>
    <w:rsid w:val="00C4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A8A07B1943425E85FA624C9F8DD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CD49C-621C-4908-99C5-5DB6C3B2083C}"/>
      </w:docPartPr>
      <w:docPartBody>
        <w:p w:rsidR="00CC11AA" w:rsidRDefault="0026280C" w:rsidP="0026280C">
          <w:pPr>
            <w:pStyle w:val="6CA8A07B1943425E85FA624C9F8DDD44"/>
          </w:pPr>
          <w:r w:rsidRPr="009A0F4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0C"/>
    <w:rsid w:val="001B6286"/>
    <w:rsid w:val="002334E9"/>
    <w:rsid w:val="0026280C"/>
    <w:rsid w:val="00806E14"/>
    <w:rsid w:val="00832296"/>
    <w:rsid w:val="00911A2B"/>
    <w:rsid w:val="009964AE"/>
    <w:rsid w:val="00B919BB"/>
    <w:rsid w:val="00C75B94"/>
    <w:rsid w:val="00CC11AA"/>
    <w:rsid w:val="00E871E8"/>
    <w:rsid w:val="00EE6875"/>
    <w:rsid w:val="00F7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280C"/>
    <w:rPr>
      <w:color w:val="666666"/>
    </w:rPr>
  </w:style>
  <w:style w:type="paragraph" w:customStyle="1" w:styleId="6CA8A07B1943425E85FA624C9F8DDD44">
    <w:name w:val="6CA8A07B1943425E85FA624C9F8DDD44"/>
    <w:rsid w:val="0026280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</dc:creator>
  <cp:keywords/>
  <dc:description/>
  <cp:lastModifiedBy>Иван Т</cp:lastModifiedBy>
  <cp:revision>13</cp:revision>
  <dcterms:created xsi:type="dcterms:W3CDTF">2023-11-15T06:10:00Z</dcterms:created>
  <dcterms:modified xsi:type="dcterms:W3CDTF">2024-09-17T10:10:00Z</dcterms:modified>
</cp:coreProperties>
</file>