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0A" w:rsidRPr="00FE3C57" w:rsidRDefault="00CB720A" w:rsidP="00CB720A">
      <w:pPr>
        <w:keepNext/>
        <w:keepLines/>
        <w:widowControl w:val="0"/>
        <w:suppressLineNumbers/>
        <w:tabs>
          <w:tab w:val="left" w:pos="708"/>
        </w:tabs>
        <w:jc w:val="center"/>
        <w:rPr>
          <w:b/>
          <w:bCs/>
          <w:kern w:val="28"/>
          <w:lang w:eastAsia="ru-RU"/>
        </w:rPr>
      </w:pPr>
      <w:r>
        <w:rPr>
          <w:b/>
          <w:bCs/>
        </w:rPr>
        <w:tab/>
      </w:r>
      <w:r w:rsidRPr="00FE3C57">
        <w:rPr>
          <w:b/>
        </w:rPr>
        <w:t>ОПИСАНИЕ ПРЕДМЕТА ЗАКУПКИ / ТЕХНИЧЕСКОЕ ЗАДАНИЕ.</w:t>
      </w:r>
      <w:bookmarkStart w:id="0" w:name="_Hlk474010136"/>
    </w:p>
    <w:bookmarkEnd w:id="0"/>
    <w:p w:rsidR="00CB720A" w:rsidRPr="00A9548D" w:rsidRDefault="00CB720A" w:rsidP="00CB720A">
      <w:pPr>
        <w:pStyle w:val="a"/>
        <w:numPr>
          <w:ilvl w:val="0"/>
          <w:numId w:val="0"/>
        </w:numPr>
        <w:rPr>
          <w:b/>
        </w:rPr>
      </w:pPr>
      <w:r>
        <w:rPr>
          <w:b/>
        </w:rPr>
        <w:tab/>
      </w:r>
      <w:proofErr w:type="gramStart"/>
      <w:r>
        <w:rPr>
          <w:b/>
        </w:rPr>
        <w:t xml:space="preserve">на </w:t>
      </w:r>
      <w:r w:rsidRPr="00731EB1">
        <w:rPr>
          <w:b/>
        </w:rPr>
        <w:t>разработк</w:t>
      </w:r>
      <w:r>
        <w:rPr>
          <w:b/>
        </w:rPr>
        <w:t>у</w:t>
      </w:r>
      <w:r w:rsidRPr="00731EB1">
        <w:rPr>
          <w:b/>
        </w:rPr>
        <w:t xml:space="preserve"> проектно-сметной документации на оборудование системами противопожарной защиты здания и помещений объекта (автоматической пожарной сигнализации, системы оповещения и управления эвакуацией людей при пожаре</w:t>
      </w:r>
      <w:r w:rsidR="00C1378F">
        <w:rPr>
          <w:b/>
        </w:rPr>
        <w:t>.</w:t>
      </w:r>
      <w:proofErr w:type="gramEnd"/>
    </w:p>
    <w:p w:rsidR="00CB720A" w:rsidRPr="00EF4798" w:rsidRDefault="00CB720A" w:rsidP="00CB720A">
      <w:pPr>
        <w:numPr>
          <w:ilvl w:val="0"/>
          <w:numId w:val="5"/>
        </w:numPr>
        <w:suppressAutoHyphens w:val="0"/>
        <w:overflowPunct w:val="0"/>
        <w:autoSpaceDE w:val="0"/>
        <w:autoSpaceDN w:val="0"/>
        <w:adjustRightInd w:val="0"/>
        <w:ind w:left="0" w:firstLine="0"/>
        <w:jc w:val="center"/>
        <w:textAlignment w:val="baseline"/>
      </w:pPr>
      <w:r w:rsidRPr="00731EB1">
        <w:rPr>
          <w:b/>
        </w:rPr>
        <w:t>О</w:t>
      </w:r>
      <w:r>
        <w:rPr>
          <w:b/>
        </w:rPr>
        <w:t>БЩАЯ ХАРАКТЕРИСТИКА ОБЪЕКТА И ВИДЫ ВЫПОЛНЯЕМЫХ РАБОТ</w:t>
      </w:r>
    </w:p>
    <w:p w:rsidR="00CB720A" w:rsidRPr="00731EB1" w:rsidRDefault="00CB720A" w:rsidP="00CB720A">
      <w:pPr>
        <w:suppressAutoHyphens w:val="0"/>
        <w:overflowPunct w:val="0"/>
        <w:autoSpaceDE w:val="0"/>
        <w:autoSpaceDN w:val="0"/>
        <w:adjustRightInd w:val="0"/>
        <w:textAlignment w:val="baseline"/>
      </w:pPr>
    </w:p>
    <w:p w:rsidR="00CB720A" w:rsidRPr="00731EB1" w:rsidRDefault="00CB720A" w:rsidP="00CB720A">
      <w:pPr>
        <w:pStyle w:val="a5"/>
        <w:numPr>
          <w:ilvl w:val="1"/>
          <w:numId w:val="1"/>
        </w:numPr>
        <w:ind w:left="0" w:firstLine="0"/>
        <w:contextualSpacing/>
      </w:pPr>
      <w:r w:rsidRPr="00731EB1">
        <w:t xml:space="preserve">Адрес объекта: г. </w:t>
      </w:r>
      <w:r w:rsidR="00043EFA">
        <w:t>Екатеринбург ул</w:t>
      </w:r>
      <w:r w:rsidRPr="00731EB1">
        <w:t>.</w:t>
      </w:r>
      <w:r w:rsidR="00043EFA">
        <w:t xml:space="preserve"> </w:t>
      </w:r>
      <w:proofErr w:type="spellStart"/>
      <w:r w:rsidR="00043EFA">
        <w:t>Коуровская</w:t>
      </w:r>
      <w:proofErr w:type="spellEnd"/>
      <w:r w:rsidR="00043EFA">
        <w:t xml:space="preserve"> 9.</w:t>
      </w:r>
    </w:p>
    <w:p w:rsidR="00CB720A" w:rsidRPr="00731EB1" w:rsidRDefault="00CB720A" w:rsidP="00CB720A">
      <w:pPr>
        <w:pStyle w:val="a5"/>
        <w:numPr>
          <w:ilvl w:val="1"/>
          <w:numId w:val="1"/>
        </w:numPr>
        <w:ind w:left="0" w:firstLine="0"/>
        <w:contextualSpacing/>
      </w:pPr>
      <w:r w:rsidRPr="00731EB1">
        <w:t xml:space="preserve">Тип здания: </w:t>
      </w:r>
      <w:proofErr w:type="gramStart"/>
      <w:r w:rsidRPr="00731EB1">
        <w:t>административное</w:t>
      </w:r>
      <w:proofErr w:type="gramEnd"/>
      <w:r w:rsidRPr="00731EB1">
        <w:t>.</w:t>
      </w:r>
    </w:p>
    <w:p w:rsidR="00CB720A" w:rsidRPr="00731EB1" w:rsidRDefault="00CB720A" w:rsidP="00CB720A">
      <w:pPr>
        <w:pStyle w:val="a5"/>
        <w:numPr>
          <w:ilvl w:val="1"/>
          <w:numId w:val="1"/>
        </w:numPr>
        <w:ind w:left="0" w:firstLine="0"/>
        <w:contextualSpacing/>
      </w:pPr>
      <w:r w:rsidRPr="00731EB1">
        <w:t>Основные технико-экономические показатели объекта защиты:</w:t>
      </w:r>
    </w:p>
    <w:p w:rsidR="00CB720A" w:rsidRPr="00731EB1" w:rsidRDefault="00CB720A" w:rsidP="00043EFA">
      <w:pPr>
        <w:pStyle w:val="a5"/>
        <w:numPr>
          <w:ilvl w:val="0"/>
          <w:numId w:val="2"/>
        </w:numPr>
        <w:contextualSpacing/>
      </w:pPr>
      <w:r w:rsidRPr="00731EB1">
        <w:t xml:space="preserve">общая площадь здания: </w:t>
      </w:r>
      <w:r w:rsidR="00043EFA">
        <w:t xml:space="preserve">950,2 </w:t>
      </w:r>
      <w:r w:rsidRPr="00731EB1">
        <w:t>м</w:t>
      </w:r>
      <w:r w:rsidRPr="00731EB1">
        <w:rPr>
          <w:vertAlign w:val="superscript"/>
        </w:rPr>
        <w:t>2</w:t>
      </w:r>
      <w:r w:rsidRPr="00731EB1">
        <w:t>;</w:t>
      </w:r>
      <w:r w:rsidR="00D06489">
        <w:t xml:space="preserve"> 2-х этажное</w:t>
      </w:r>
    </w:p>
    <w:p w:rsidR="00CB720A" w:rsidRPr="00731EB1" w:rsidRDefault="00CB720A" w:rsidP="00CB720A">
      <w:pPr>
        <w:pStyle w:val="a5"/>
        <w:numPr>
          <w:ilvl w:val="0"/>
          <w:numId w:val="2"/>
        </w:numPr>
        <w:ind w:left="0" w:firstLine="0"/>
        <w:contextualSpacing/>
      </w:pPr>
      <w:r w:rsidRPr="00731EB1">
        <w:t>категория помещений по пожарной и взрывопожарной опасности: "В".</w:t>
      </w:r>
    </w:p>
    <w:p w:rsidR="00CB720A" w:rsidRPr="00731EB1" w:rsidRDefault="00CB720A" w:rsidP="00CB720A">
      <w:pPr>
        <w:pStyle w:val="a5"/>
        <w:numPr>
          <w:ilvl w:val="1"/>
          <w:numId w:val="1"/>
        </w:numPr>
        <w:ind w:left="0" w:firstLine="0"/>
        <w:contextualSpacing/>
      </w:pPr>
      <w:r w:rsidRPr="00731EB1">
        <w:t>Вид работ: разработка проектно-сметной документации на оборудование системами противопожарной защиты здания и помещений объекта (автоматической пожарной сигнализации, системы оповещения и управления эвакуацией людей при пожаре), в связи с длительным сроком эксплуатации и морального устаревания оборудования.</w:t>
      </w:r>
    </w:p>
    <w:p w:rsidR="00CB720A" w:rsidRPr="00731EB1" w:rsidRDefault="00CB720A" w:rsidP="00CB720A"/>
    <w:p w:rsidR="00CB720A" w:rsidRDefault="00CB720A" w:rsidP="00CB720A">
      <w:pPr>
        <w:numPr>
          <w:ilvl w:val="0"/>
          <w:numId w:val="5"/>
        </w:numPr>
        <w:suppressAutoHyphens w:val="0"/>
        <w:overflowPunct w:val="0"/>
        <w:autoSpaceDE w:val="0"/>
        <w:autoSpaceDN w:val="0"/>
        <w:adjustRightInd w:val="0"/>
        <w:ind w:left="0" w:firstLine="0"/>
        <w:jc w:val="center"/>
        <w:textAlignment w:val="baseline"/>
        <w:rPr>
          <w:b/>
        </w:rPr>
      </w:pPr>
      <w:r w:rsidRPr="00731EB1">
        <w:rPr>
          <w:b/>
        </w:rPr>
        <w:t>К</w:t>
      </w:r>
      <w:r>
        <w:rPr>
          <w:b/>
        </w:rPr>
        <w:t>РАТКИЕ ХАРАКТЕРИСТИКИ ВЫПОЛНЯЕМЫХ РАБОТ</w:t>
      </w:r>
    </w:p>
    <w:p w:rsidR="00CB720A" w:rsidRPr="00731EB1" w:rsidRDefault="00CB720A" w:rsidP="00CB720A">
      <w:pPr>
        <w:suppressAutoHyphens w:val="0"/>
        <w:overflowPunct w:val="0"/>
        <w:autoSpaceDE w:val="0"/>
        <w:autoSpaceDN w:val="0"/>
        <w:adjustRightInd w:val="0"/>
        <w:textAlignment w:val="baseline"/>
        <w:rPr>
          <w:b/>
        </w:rPr>
      </w:pPr>
    </w:p>
    <w:tbl>
      <w:tblPr>
        <w:tblStyle w:val="a4"/>
        <w:tblW w:w="5000"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9"/>
        <w:gridCol w:w="3633"/>
        <w:gridCol w:w="4959"/>
      </w:tblGrid>
      <w:tr w:rsidR="00CB720A" w:rsidRPr="00731EB1" w:rsidTr="00763512">
        <w:trPr>
          <w:trHeight w:val="807"/>
        </w:trPr>
        <w:tc>
          <w:tcPr>
            <w:tcW w:w="979" w:type="dxa"/>
            <w:vAlign w:val="center"/>
          </w:tcPr>
          <w:p w:rsidR="00CB720A" w:rsidRPr="00731EB1" w:rsidRDefault="00CB720A" w:rsidP="004C761A">
            <w:pPr>
              <w:rPr>
                <w:b/>
                <w:bCs/>
              </w:rPr>
            </w:pPr>
            <w:r w:rsidRPr="00731EB1">
              <w:rPr>
                <w:b/>
                <w:bCs/>
              </w:rPr>
              <w:t xml:space="preserve">N </w:t>
            </w:r>
            <w:proofErr w:type="gramStart"/>
            <w:r w:rsidRPr="00731EB1">
              <w:rPr>
                <w:b/>
                <w:bCs/>
              </w:rPr>
              <w:t>п</w:t>
            </w:r>
            <w:proofErr w:type="gramEnd"/>
            <w:r w:rsidRPr="00731EB1">
              <w:rPr>
                <w:b/>
                <w:bCs/>
              </w:rPr>
              <w:t>/п</w:t>
            </w:r>
          </w:p>
        </w:tc>
        <w:tc>
          <w:tcPr>
            <w:tcW w:w="3633" w:type="dxa"/>
            <w:vAlign w:val="center"/>
          </w:tcPr>
          <w:p w:rsidR="00CB720A" w:rsidRPr="00731EB1" w:rsidRDefault="00CB720A" w:rsidP="004C761A">
            <w:pPr>
              <w:rPr>
                <w:b/>
                <w:bCs/>
              </w:rPr>
            </w:pPr>
            <w:r w:rsidRPr="00731EB1">
              <w:rPr>
                <w:b/>
                <w:bCs/>
              </w:rPr>
              <w:t>Вид выполняемых работ</w:t>
            </w:r>
          </w:p>
        </w:tc>
        <w:tc>
          <w:tcPr>
            <w:tcW w:w="4959" w:type="dxa"/>
            <w:vAlign w:val="center"/>
          </w:tcPr>
          <w:p w:rsidR="00CB720A" w:rsidRPr="00731EB1" w:rsidRDefault="00CB720A" w:rsidP="004C761A">
            <w:pPr>
              <w:rPr>
                <w:b/>
                <w:bCs/>
              </w:rPr>
            </w:pPr>
            <w:r w:rsidRPr="00731EB1">
              <w:rPr>
                <w:b/>
                <w:bCs/>
              </w:rPr>
              <w:t xml:space="preserve">Краткие характеристики </w:t>
            </w:r>
            <w:r w:rsidRPr="00731EB1">
              <w:rPr>
                <w:b/>
                <w:bCs/>
              </w:rPr>
              <w:br/>
              <w:t>выполняемых работ</w:t>
            </w:r>
          </w:p>
        </w:tc>
      </w:tr>
      <w:tr w:rsidR="00CB720A" w:rsidRPr="00731EB1" w:rsidTr="00763512">
        <w:trPr>
          <w:trHeight w:val="1597"/>
        </w:trPr>
        <w:tc>
          <w:tcPr>
            <w:tcW w:w="979" w:type="dxa"/>
            <w:vAlign w:val="center"/>
          </w:tcPr>
          <w:p w:rsidR="00CB720A" w:rsidRPr="00731EB1" w:rsidRDefault="00CB720A" w:rsidP="004C761A">
            <w:pPr>
              <w:ind w:firstLine="0"/>
              <w:jc w:val="center"/>
            </w:pPr>
            <w:r w:rsidRPr="00731EB1">
              <w:t>1</w:t>
            </w:r>
          </w:p>
        </w:tc>
        <w:tc>
          <w:tcPr>
            <w:tcW w:w="3633" w:type="dxa"/>
            <w:vAlign w:val="center"/>
          </w:tcPr>
          <w:p w:rsidR="00CB720A" w:rsidRPr="00731EB1" w:rsidRDefault="00CB720A" w:rsidP="00C1378F">
            <w:pPr>
              <w:pStyle w:val="a"/>
              <w:numPr>
                <w:ilvl w:val="0"/>
                <w:numId w:val="0"/>
              </w:numPr>
            </w:pPr>
            <w:proofErr w:type="gramStart"/>
            <w:r w:rsidRPr="00731EB1">
              <w:t>Разработка проектно-сметной документации на оборудование системами противопожарной защиты здания и помещений объекта (автоматической пожарной сигнализации, системы оповещения и управления эвакуацией людей при пожаре</w:t>
            </w:r>
            <w:proofErr w:type="gramEnd"/>
          </w:p>
        </w:tc>
        <w:tc>
          <w:tcPr>
            <w:tcW w:w="4959" w:type="dxa"/>
            <w:vAlign w:val="center"/>
          </w:tcPr>
          <w:p w:rsidR="00CB720A" w:rsidRPr="00731EB1" w:rsidRDefault="00CB720A" w:rsidP="004C761A">
            <w:pPr>
              <w:ind w:firstLine="0"/>
              <w:rPr>
                <w:b/>
              </w:rPr>
            </w:pPr>
            <w:r w:rsidRPr="00731EB1">
              <w:rPr>
                <w:bCs/>
              </w:rPr>
              <w:t>Разработка проектно-сметной документации на оборудование системы автом</w:t>
            </w:r>
            <w:r w:rsidR="00763512">
              <w:rPr>
                <w:bCs/>
              </w:rPr>
              <w:t xml:space="preserve">атической пожарной сигнализации, </w:t>
            </w:r>
            <w:r w:rsidR="00763512" w:rsidRPr="00763512">
              <w:rPr>
                <w:bCs/>
              </w:rPr>
              <w:t>системы оповещения и управления эвакуацией людей при пожаре.</w:t>
            </w:r>
          </w:p>
        </w:tc>
      </w:tr>
      <w:tr w:rsidR="00CB720A" w:rsidRPr="00731EB1" w:rsidTr="00763512">
        <w:trPr>
          <w:trHeight w:val="1134"/>
        </w:trPr>
        <w:tc>
          <w:tcPr>
            <w:tcW w:w="9571" w:type="dxa"/>
            <w:gridSpan w:val="3"/>
            <w:vAlign w:val="center"/>
          </w:tcPr>
          <w:p w:rsidR="00CB720A" w:rsidRPr="00731EB1" w:rsidRDefault="00CB720A" w:rsidP="004C761A">
            <w:pPr>
              <w:ind w:firstLine="0"/>
              <w:rPr>
                <w:bCs/>
              </w:rPr>
            </w:pPr>
            <w:r w:rsidRPr="00731EB1">
              <w:t>При проектировании и разработке проектно-сметной документации следует руководствоваться действующими нормативными документами по строительству, а также ведомственными и прочими документами, представляемыми Заказчиком.</w:t>
            </w:r>
          </w:p>
        </w:tc>
      </w:tr>
      <w:tr w:rsidR="00CB720A" w:rsidRPr="00731EB1" w:rsidTr="00763512">
        <w:trPr>
          <w:trHeight w:val="1134"/>
        </w:trPr>
        <w:tc>
          <w:tcPr>
            <w:tcW w:w="9571" w:type="dxa"/>
            <w:gridSpan w:val="3"/>
            <w:vAlign w:val="center"/>
          </w:tcPr>
          <w:p w:rsidR="00CB720A" w:rsidRPr="00731EB1" w:rsidRDefault="00CB720A" w:rsidP="004C761A">
            <w:pPr>
              <w:ind w:firstLine="0"/>
            </w:pPr>
            <w:r w:rsidRPr="00731EB1">
              <w:t>При проектировании учесть необходимость выполнения строительно-монтажных и пусконаладочных работ с учётом бесперебойной работы существующего противопожарного оборудования.</w:t>
            </w:r>
          </w:p>
        </w:tc>
      </w:tr>
    </w:tbl>
    <w:p w:rsidR="00CB720A" w:rsidRDefault="00CB720A" w:rsidP="00CB720A">
      <w:pPr>
        <w:ind w:left="717"/>
        <w:rPr>
          <w:b/>
        </w:rPr>
      </w:pPr>
    </w:p>
    <w:p w:rsidR="00D06489" w:rsidRDefault="00D06489" w:rsidP="00CB720A">
      <w:pPr>
        <w:ind w:left="717"/>
        <w:rPr>
          <w:b/>
        </w:rPr>
      </w:pPr>
    </w:p>
    <w:p w:rsidR="00D06489" w:rsidRPr="00731EB1" w:rsidRDefault="00D06489" w:rsidP="00CB720A">
      <w:pPr>
        <w:ind w:left="717"/>
        <w:rPr>
          <w:b/>
        </w:rPr>
      </w:pPr>
    </w:p>
    <w:p w:rsidR="00CB720A" w:rsidRDefault="00CB720A" w:rsidP="00CB720A">
      <w:pPr>
        <w:numPr>
          <w:ilvl w:val="0"/>
          <w:numId w:val="5"/>
        </w:numPr>
        <w:suppressAutoHyphens w:val="0"/>
        <w:overflowPunct w:val="0"/>
        <w:autoSpaceDE w:val="0"/>
        <w:autoSpaceDN w:val="0"/>
        <w:adjustRightInd w:val="0"/>
        <w:ind w:left="0" w:firstLine="0"/>
        <w:jc w:val="center"/>
        <w:textAlignment w:val="baseline"/>
        <w:rPr>
          <w:b/>
        </w:rPr>
      </w:pPr>
      <w:r w:rsidRPr="00731EB1">
        <w:rPr>
          <w:b/>
        </w:rPr>
        <w:t>С</w:t>
      </w:r>
      <w:r>
        <w:rPr>
          <w:b/>
        </w:rPr>
        <w:t>РОК ВЫПОЛНЕНИЯ РАБОТ</w:t>
      </w:r>
    </w:p>
    <w:p w:rsidR="00CB720A" w:rsidRPr="00731EB1" w:rsidRDefault="00CB720A" w:rsidP="00CB720A">
      <w:pPr>
        <w:suppressAutoHyphens w:val="0"/>
        <w:overflowPunct w:val="0"/>
        <w:autoSpaceDE w:val="0"/>
        <w:autoSpaceDN w:val="0"/>
        <w:adjustRightInd w:val="0"/>
        <w:textAlignment w:val="baseline"/>
        <w:rPr>
          <w:b/>
        </w:rPr>
      </w:pPr>
    </w:p>
    <w:p w:rsidR="00CB720A" w:rsidRDefault="00CB720A" w:rsidP="00CB720A">
      <w:pPr>
        <w:numPr>
          <w:ilvl w:val="1"/>
          <w:numId w:val="5"/>
        </w:numPr>
        <w:suppressAutoHyphens w:val="0"/>
        <w:overflowPunct w:val="0"/>
        <w:autoSpaceDE w:val="0"/>
        <w:autoSpaceDN w:val="0"/>
        <w:adjustRightInd w:val="0"/>
        <w:ind w:left="0" w:firstLine="0"/>
        <w:textAlignment w:val="baseline"/>
      </w:pPr>
      <w:r w:rsidRPr="00731EB1">
        <w:t xml:space="preserve">В течение </w:t>
      </w:r>
      <w:r w:rsidR="00320EC1">
        <w:t>15</w:t>
      </w:r>
      <w:r w:rsidRPr="00731EB1">
        <w:t xml:space="preserve"> (</w:t>
      </w:r>
      <w:r w:rsidR="00320EC1">
        <w:t>пятнадцати</w:t>
      </w:r>
      <w:r w:rsidRPr="00731EB1">
        <w:t xml:space="preserve">) календарных дней </w:t>
      </w:r>
      <w:proofErr w:type="gramStart"/>
      <w:r w:rsidRPr="00731EB1">
        <w:t>с даты подписания</w:t>
      </w:r>
      <w:proofErr w:type="gramEnd"/>
      <w:r w:rsidRPr="00731EB1">
        <w:t xml:space="preserve"> договора.</w:t>
      </w:r>
    </w:p>
    <w:p w:rsidR="00763512" w:rsidRDefault="00763512" w:rsidP="00763512">
      <w:pPr>
        <w:suppressAutoHyphens w:val="0"/>
        <w:overflowPunct w:val="0"/>
        <w:autoSpaceDE w:val="0"/>
        <w:autoSpaceDN w:val="0"/>
        <w:adjustRightInd w:val="0"/>
        <w:textAlignment w:val="baseline"/>
      </w:pPr>
    </w:p>
    <w:p w:rsidR="00763512" w:rsidRDefault="00763512" w:rsidP="00763512">
      <w:pPr>
        <w:suppressAutoHyphens w:val="0"/>
        <w:overflowPunct w:val="0"/>
        <w:autoSpaceDE w:val="0"/>
        <w:autoSpaceDN w:val="0"/>
        <w:adjustRightInd w:val="0"/>
        <w:textAlignment w:val="baseline"/>
      </w:pPr>
    </w:p>
    <w:p w:rsidR="00763512" w:rsidRPr="00731EB1" w:rsidRDefault="00763512" w:rsidP="00763512">
      <w:pPr>
        <w:suppressAutoHyphens w:val="0"/>
        <w:overflowPunct w:val="0"/>
        <w:autoSpaceDE w:val="0"/>
        <w:autoSpaceDN w:val="0"/>
        <w:adjustRightInd w:val="0"/>
        <w:textAlignment w:val="baseline"/>
      </w:pPr>
    </w:p>
    <w:p w:rsidR="00CB720A" w:rsidRPr="00731EB1" w:rsidRDefault="00CB720A" w:rsidP="00CB720A">
      <w:pPr>
        <w:ind w:left="426"/>
      </w:pPr>
    </w:p>
    <w:p w:rsidR="00CB720A" w:rsidRDefault="00CB720A" w:rsidP="00CB720A">
      <w:pPr>
        <w:numPr>
          <w:ilvl w:val="0"/>
          <w:numId w:val="5"/>
        </w:numPr>
        <w:suppressAutoHyphens w:val="0"/>
        <w:overflowPunct w:val="0"/>
        <w:autoSpaceDE w:val="0"/>
        <w:autoSpaceDN w:val="0"/>
        <w:adjustRightInd w:val="0"/>
        <w:ind w:left="0" w:firstLine="0"/>
        <w:jc w:val="center"/>
        <w:textAlignment w:val="baseline"/>
        <w:rPr>
          <w:b/>
        </w:rPr>
      </w:pPr>
      <w:r w:rsidRPr="00731EB1">
        <w:rPr>
          <w:b/>
        </w:rPr>
        <w:t>О</w:t>
      </w:r>
      <w:r>
        <w:rPr>
          <w:b/>
        </w:rPr>
        <w:t>СНОВНЫЕ ТРЕБОВАНИЯ К ПОДРЯДЧИКУ</w:t>
      </w:r>
    </w:p>
    <w:p w:rsidR="00CB720A" w:rsidRPr="00731EB1" w:rsidRDefault="00CB720A" w:rsidP="00CB720A">
      <w:pPr>
        <w:suppressAutoHyphens w:val="0"/>
        <w:overflowPunct w:val="0"/>
        <w:autoSpaceDE w:val="0"/>
        <w:autoSpaceDN w:val="0"/>
        <w:adjustRightInd w:val="0"/>
        <w:textAlignment w:val="baseline"/>
        <w:rPr>
          <w:b/>
        </w:rPr>
      </w:pPr>
    </w:p>
    <w:p w:rsidR="00CB720A" w:rsidRDefault="00CB720A" w:rsidP="00CB720A">
      <w:pPr>
        <w:numPr>
          <w:ilvl w:val="1"/>
          <w:numId w:val="5"/>
        </w:numPr>
        <w:suppressAutoHyphens w:val="0"/>
        <w:overflowPunct w:val="0"/>
        <w:autoSpaceDE w:val="0"/>
        <w:autoSpaceDN w:val="0"/>
        <w:adjustRightInd w:val="0"/>
        <w:ind w:left="0" w:firstLine="0"/>
        <w:textAlignment w:val="baseline"/>
      </w:pPr>
      <w:r w:rsidRPr="00731EB1">
        <w:t>Отсутствие у Подрядчика отрицательных отзывов и рекламаций по выполненным работам и опыт проведения аналогичных рабо</w:t>
      </w:r>
      <w:r w:rsidR="002F6B95">
        <w:t>т на объектах площадью свыше 10</w:t>
      </w:r>
      <w:r w:rsidRPr="00731EB1">
        <w:t>00 м</w:t>
      </w:r>
      <w:proofErr w:type="gramStart"/>
      <w:r w:rsidRPr="00502408">
        <w:rPr>
          <w:vertAlign w:val="superscript"/>
        </w:rPr>
        <w:t>2</w:t>
      </w:r>
      <w:proofErr w:type="gramEnd"/>
      <w:r w:rsidRPr="00731EB1">
        <w:t xml:space="preserve"> не менее 5</w:t>
      </w:r>
      <w:r w:rsidRPr="00407CC1">
        <w:t xml:space="preserve">-ти </w:t>
      </w:r>
      <w:r w:rsidRPr="00731EB1">
        <w:t>лет.</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Подрядчик</w:t>
      </w:r>
      <w:r>
        <w:t xml:space="preserve"> должен быть членом</w:t>
      </w:r>
      <w:r w:rsidRPr="00731EB1">
        <w:t xml:space="preserve"> СРО</w:t>
      </w:r>
      <w:r>
        <w:t xml:space="preserve"> </w:t>
      </w:r>
      <w:r w:rsidRPr="002E5515">
        <w:rPr>
          <w:lang w:eastAsia="ru-RU"/>
        </w:rPr>
        <w:t xml:space="preserve">в области </w:t>
      </w:r>
      <w:r w:rsidRPr="00390DB7">
        <w:rPr>
          <w:lang w:eastAsia="ru-RU"/>
        </w:rPr>
        <w:t>архитектурно-строительного проектирования</w:t>
      </w:r>
      <w:r>
        <w:rPr>
          <w:lang w:eastAsia="ru-RU"/>
        </w:rPr>
        <w:t>.</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Соответствие Подрядчика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оказания услуг, являющихся предметом закупки.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Не проведение ликвидации Подрядчика – юридического лица и отсутствие решения арбитражного суда о признании Подрядчика – юридического лица, индивидуального предпринимателя банкротом об открытии конкурсного производства.</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Не приостановление деятельности Подрядчика в порядке, предусмотренном Кодексом Российской Федерации об административных правонарушениях, день подачи заявки.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Отсутствие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Подрядчика по данным бухгалтерской отчетности за последний завершенный отчетный период.</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Отсутствие сведений о Подрядчике в реестре недобросовестных поставщиков.</w:t>
      </w:r>
    </w:p>
    <w:p w:rsidR="00CB720A" w:rsidRPr="00626B36" w:rsidRDefault="00CB720A" w:rsidP="00CB720A">
      <w:pPr>
        <w:numPr>
          <w:ilvl w:val="1"/>
          <w:numId w:val="5"/>
        </w:numPr>
        <w:suppressAutoHyphens w:val="0"/>
        <w:overflowPunct w:val="0"/>
        <w:autoSpaceDE w:val="0"/>
        <w:autoSpaceDN w:val="0"/>
        <w:adjustRightInd w:val="0"/>
        <w:ind w:left="0" w:firstLine="0"/>
        <w:textAlignment w:val="baseline"/>
        <w:rPr>
          <w:b/>
        </w:rPr>
      </w:pPr>
      <w:r w:rsidRPr="00731EB1">
        <w:t xml:space="preserve">Подтверждением Подрядчиком принадлежности к субъектам малого и среднего предпринимательства в соответствии с Постановлением Правительства РФ от 11.12.2014 </w:t>
      </w:r>
      <w:r w:rsidRPr="00731EB1">
        <w:br/>
      </w:r>
      <w:r w:rsidRPr="00390DB7">
        <w:rPr>
          <w:lang w:val="en-US"/>
        </w:rPr>
        <w:t>N</w:t>
      </w:r>
      <w:r w:rsidRPr="00731EB1">
        <w:t xml:space="preserve"> 1352.</w:t>
      </w:r>
    </w:p>
    <w:p w:rsidR="00CB720A" w:rsidRPr="00626B36" w:rsidRDefault="00CB720A" w:rsidP="00CB720A">
      <w:pPr>
        <w:numPr>
          <w:ilvl w:val="1"/>
          <w:numId w:val="5"/>
        </w:numPr>
        <w:suppressAutoHyphens w:val="0"/>
        <w:overflowPunct w:val="0"/>
        <w:autoSpaceDE w:val="0"/>
        <w:autoSpaceDN w:val="0"/>
        <w:adjustRightInd w:val="0"/>
        <w:ind w:left="0" w:firstLine="0"/>
        <w:textAlignment w:val="baseline"/>
      </w:pPr>
      <w:r w:rsidRPr="00626B36">
        <w:t xml:space="preserve">Все выполняемые работы </w:t>
      </w:r>
      <w:r>
        <w:t>Подрядчик</w:t>
      </w:r>
      <w:r w:rsidRPr="00626B36">
        <w:t xml:space="preserve"> должен проводить собственными силами, привлечение соисполнителей не допускается.</w:t>
      </w:r>
    </w:p>
    <w:p w:rsidR="00CB720A" w:rsidRPr="00390DB7" w:rsidRDefault="00CB720A" w:rsidP="00CB720A">
      <w:pPr>
        <w:suppressAutoHyphens w:val="0"/>
        <w:overflowPunct w:val="0"/>
        <w:autoSpaceDE w:val="0"/>
        <w:autoSpaceDN w:val="0"/>
        <w:adjustRightInd w:val="0"/>
        <w:textAlignment w:val="baseline"/>
        <w:rPr>
          <w:b/>
        </w:rPr>
      </w:pPr>
    </w:p>
    <w:p w:rsidR="00CB720A" w:rsidRDefault="00CB720A" w:rsidP="00CB720A">
      <w:pPr>
        <w:numPr>
          <w:ilvl w:val="0"/>
          <w:numId w:val="5"/>
        </w:numPr>
        <w:suppressAutoHyphens w:val="0"/>
        <w:overflowPunct w:val="0"/>
        <w:autoSpaceDE w:val="0"/>
        <w:autoSpaceDN w:val="0"/>
        <w:adjustRightInd w:val="0"/>
        <w:ind w:left="0" w:firstLine="0"/>
        <w:jc w:val="center"/>
        <w:textAlignment w:val="baseline"/>
        <w:rPr>
          <w:b/>
        </w:rPr>
      </w:pPr>
      <w:r w:rsidRPr="00731EB1">
        <w:rPr>
          <w:b/>
        </w:rPr>
        <w:t>О</w:t>
      </w:r>
      <w:r>
        <w:rPr>
          <w:b/>
        </w:rPr>
        <w:t>СНОВНЫЕ ТЕХНИЧЕСКИЕ ТРЕБОВАНИЯ К ВЫПОЛНЕНИЮ РАБОТ</w:t>
      </w:r>
    </w:p>
    <w:p w:rsidR="00CB720A" w:rsidRPr="00731EB1" w:rsidRDefault="00CB720A" w:rsidP="00CB720A">
      <w:pPr>
        <w:suppressAutoHyphens w:val="0"/>
        <w:overflowPunct w:val="0"/>
        <w:autoSpaceDE w:val="0"/>
        <w:autoSpaceDN w:val="0"/>
        <w:adjustRightInd w:val="0"/>
        <w:textAlignment w:val="baseline"/>
        <w:rPr>
          <w:b/>
        </w:rPr>
      </w:pPr>
    </w:p>
    <w:p w:rsidR="00CB720A" w:rsidRPr="00731EB1" w:rsidRDefault="00CB720A" w:rsidP="00CB720A">
      <w:pPr>
        <w:pStyle w:val="a5"/>
        <w:numPr>
          <w:ilvl w:val="0"/>
          <w:numId w:val="1"/>
        </w:numPr>
        <w:contextualSpacing/>
        <w:rPr>
          <w:vanish/>
        </w:rPr>
      </w:pPr>
    </w:p>
    <w:p w:rsidR="00CB720A" w:rsidRPr="00731EB1" w:rsidRDefault="00CB720A" w:rsidP="00CB720A">
      <w:pPr>
        <w:pStyle w:val="a5"/>
        <w:numPr>
          <w:ilvl w:val="0"/>
          <w:numId w:val="1"/>
        </w:numPr>
        <w:contextualSpacing/>
        <w:rPr>
          <w:vanish/>
        </w:rPr>
      </w:pPr>
    </w:p>
    <w:p w:rsidR="00CB720A" w:rsidRPr="00731EB1" w:rsidRDefault="00CB720A" w:rsidP="00CB720A">
      <w:pPr>
        <w:pStyle w:val="a5"/>
        <w:numPr>
          <w:ilvl w:val="0"/>
          <w:numId w:val="1"/>
        </w:numPr>
        <w:contextualSpacing/>
        <w:rPr>
          <w:vanish/>
        </w:rPr>
      </w:pPr>
    </w:p>
    <w:p w:rsidR="00CB720A" w:rsidRPr="00731EB1" w:rsidRDefault="00CB720A" w:rsidP="00CB720A">
      <w:pPr>
        <w:pStyle w:val="a5"/>
        <w:numPr>
          <w:ilvl w:val="0"/>
          <w:numId w:val="1"/>
        </w:numPr>
        <w:contextualSpacing/>
        <w:rPr>
          <w:vanish/>
        </w:rPr>
      </w:pPr>
    </w:p>
    <w:p w:rsidR="00CB720A" w:rsidRPr="00731EB1" w:rsidRDefault="00CB720A" w:rsidP="00CB720A">
      <w:pPr>
        <w:pStyle w:val="a5"/>
        <w:numPr>
          <w:ilvl w:val="1"/>
          <w:numId w:val="5"/>
        </w:numPr>
        <w:ind w:left="0" w:firstLine="0"/>
        <w:contextualSpacing/>
      </w:pPr>
      <w:r w:rsidRPr="00731EB1">
        <w:t>Технические условия и все необходимые исходные данные для проектирования Подрядчик получает своими силами.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Проектно-сметная документация систем и установок противопожарной защиты должна быть разработана с требованиями следующих документов:</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Федеральный закон</w:t>
      </w:r>
      <w:r w:rsidRPr="00731EB1">
        <w:tab/>
        <w:t>от</w:t>
      </w:r>
      <w:r w:rsidRPr="00731EB1">
        <w:tab/>
        <w:t>22.07.2008</w:t>
      </w:r>
      <w:r w:rsidRPr="00731EB1">
        <w:tab/>
        <w:t>N</w:t>
      </w:r>
      <w:r w:rsidRPr="00731EB1">
        <w:tab/>
        <w:t>123-ФЗ "Технический регламент о требованиях пожарной безопасности";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Федеральный закон от 21.12.1994 N 69-ФЗ "О пожарной безопасности";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Федеральный закон</w:t>
      </w:r>
      <w:r w:rsidRPr="00731EB1">
        <w:tab/>
        <w:t>от</w:t>
      </w:r>
      <w:r w:rsidRPr="00731EB1">
        <w:tab/>
        <w:t>30.12.2009</w:t>
      </w:r>
      <w:r w:rsidRPr="00731EB1">
        <w:tab/>
        <w:t>N</w:t>
      </w:r>
      <w:r w:rsidRPr="00731EB1">
        <w:tab/>
        <w:t>384-ФЗ "Технический регламент о безопасности зданий и сооружений";</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Постановление Правительства РФ от 25.04.2012 N 390 "О противопожарном режиме";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Постановление Правительства РФ от 16.02.2008 N 87 "О составе разделов проектной документации и требованиях к их содержанию";</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Приказ от 03.06.2019 N 1317 "Об утверждении перечня документов в области стандартизации, в результате применения которых на добровольной основе </w:t>
      </w:r>
      <w:r w:rsidRPr="00731EB1">
        <w:lastRenderedPageBreak/>
        <w:t>обеспечивается соблюдение требований Федерального закона от 22</w:t>
      </w:r>
      <w:r>
        <w:t>.07.</w:t>
      </w:r>
      <w:r w:rsidRPr="00731EB1">
        <w:t>2008</w:t>
      </w:r>
      <w:r>
        <w:t xml:space="preserve"> </w:t>
      </w:r>
      <w:r w:rsidRPr="00731EB1">
        <w:t>N 123-ФЗ "Технический регламент о требованиях пожарной безопасности";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w:t>
      </w:r>
      <w:r w:rsidRPr="00731EB1">
        <w:tab/>
        <w:t>1.13130.2009.</w:t>
      </w:r>
      <w:r>
        <w:t xml:space="preserve"> </w:t>
      </w:r>
      <w:r w:rsidRPr="00731EB1">
        <w:t>"Свод правил. Системы противопожарной защиты. Эвакуационные пути и выходы";</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w:t>
      </w:r>
      <w:r w:rsidRPr="00731EB1">
        <w:tab/>
        <w:t>3.13130.2009.</w:t>
      </w:r>
      <w:r>
        <w:t xml:space="preserve"> </w:t>
      </w:r>
      <w:r w:rsidRPr="00731EB1">
        <w:t>"Свод правил. Системы противопожарной защиты. Система оповещения и управления эвакуацией людей при пожаре";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w:t>
      </w:r>
      <w:r w:rsidRPr="00731EB1">
        <w:tab/>
        <w:t>5.13130.2009.</w:t>
      </w:r>
      <w:r>
        <w:t xml:space="preserve"> </w:t>
      </w:r>
      <w:r w:rsidRPr="00731EB1">
        <w:t>"Свод правил. Системы противопожарной защиты. Установки пожарной сигнализации и пожаротушения автоматические";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 6.13130.2013. "Системы противопожарной защиты. Электрооборудование. Требования пожарной безопасности".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 7.13130.2013. "Свод правил. Отопление, вентиляция и кондиционирование. Требования пожарной безопасности".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 31-110-2003. "Свод правил. Электроустановки жилых и общественных зданий. Правила проектирования и монтажа";</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 246.1325800.2016 "Положение об авторском надзоре за строительством зданий и сооружений";</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НПБ 88-2001. "Установки пожаротушения и сигнализации. Нормы и правила проектирования";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НПБ 104-03. "Проектирование систем оповещения людей о пожаре в зданиях и сооружениях";</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ПУЭ "Правила устройства электроустановок";</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СНиП 21-01-97. "Пожарная безопасность зданий и сооружений"; </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РД 25.952-90. "Руководящий документ. Системы автоматического пожаротушения, пожарной, охранной и </w:t>
      </w:r>
      <w:r w:rsidRPr="00731EB1">
        <w:tab/>
        <w:t>охранно-пожарной сигнализации. Порядок разработки задания на проектирование;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РД 78.145-93. "Системы и комплексы охранной, пожарной и охранно-пожарной сигнализации. Правила производства и приемки работ";</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ГОСТ </w:t>
      </w:r>
      <w:proofErr w:type="gramStart"/>
      <w:r w:rsidRPr="00731EB1">
        <w:t>Р</w:t>
      </w:r>
      <w:proofErr w:type="gramEnd"/>
      <w:r w:rsidRPr="00731EB1">
        <w:t xml:space="preserve"> 50571.5.52-2011/МЭК 60364-5-52:2009. "Национальный стандарт Российской Федерации. Электроустановки низковольтные. Часть 5-52. Выбор и монтаж электрооборудования. Электропроводки";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ГОСТ </w:t>
      </w:r>
      <w:proofErr w:type="gramStart"/>
      <w:r w:rsidRPr="00731EB1">
        <w:t>Р</w:t>
      </w:r>
      <w:proofErr w:type="gramEnd"/>
      <w:r w:rsidRPr="00731EB1">
        <w:t xml:space="preserve">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МДС 81-35.2004. "Об утверждении и введении в действие Методики определения стоимости строительной продукции на территории Российской Федерации";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и другими нормативными документами, действующими на территории Российской Федерации.</w:t>
      </w:r>
    </w:p>
    <w:p w:rsidR="00CB720A" w:rsidRPr="00731EB1" w:rsidRDefault="00CB720A" w:rsidP="00CB720A">
      <w:pPr>
        <w:shd w:val="clear" w:color="auto" w:fill="FFFFFF"/>
        <w:suppressAutoHyphens w:val="0"/>
        <w:ind w:firstLine="360"/>
      </w:pPr>
      <w:r w:rsidRPr="00731EB1">
        <w:t>Перечень чертежей</w:t>
      </w:r>
      <w:r w:rsidRPr="00AC5BBF">
        <w:rPr>
          <w:color w:val="FF0000"/>
        </w:rPr>
        <w:t>,</w:t>
      </w:r>
      <w:r w:rsidRPr="00731EB1">
        <w:t xml:space="preserve"> необходимых для проектирования систем противопожарной защиты здания и помещений объекта</w:t>
      </w:r>
      <w:r w:rsidRPr="00AC5BBF">
        <w:rPr>
          <w:color w:val="FF0000"/>
        </w:rPr>
        <w:t>,</w:t>
      </w:r>
      <w:r w:rsidRPr="00EF4798">
        <w:t xml:space="preserve"> </w:t>
      </w:r>
      <w:r w:rsidRPr="00731EB1">
        <w:t>представляются в виде планов БТИ.</w:t>
      </w:r>
    </w:p>
    <w:p w:rsidR="00CB720A" w:rsidRPr="00731EB1" w:rsidRDefault="00CB720A" w:rsidP="00CB720A">
      <w:pPr>
        <w:shd w:val="clear" w:color="auto" w:fill="FFFFFF"/>
        <w:suppressAutoHyphens w:val="0"/>
        <w:ind w:firstLine="360"/>
      </w:pPr>
      <w:r w:rsidRPr="00731EB1">
        <w:t>Системами и установками противопожарной защиты оборудовать все помещения объекта, согласно действующими нормативными документами на территории Российской Федерации.</w:t>
      </w:r>
    </w:p>
    <w:p w:rsidR="00CB720A" w:rsidRPr="00731EB1" w:rsidRDefault="00CB720A" w:rsidP="00CB720A">
      <w:pPr>
        <w:shd w:val="clear" w:color="auto" w:fill="FFFFFF"/>
        <w:suppressAutoHyphens w:val="0"/>
        <w:ind w:firstLine="360"/>
      </w:pPr>
      <w:r w:rsidRPr="00731EB1">
        <w:lastRenderedPageBreak/>
        <w:t>Применяемое в проекте оборудование должно обладать высокой степенью надежности и иметь необходимые сертификаты пожарной безопасности и соответствия Российской Федерации.</w:t>
      </w:r>
    </w:p>
    <w:p w:rsidR="00CB720A" w:rsidRPr="00731EB1" w:rsidRDefault="00CB720A" w:rsidP="00CB720A">
      <w:pPr>
        <w:shd w:val="clear" w:color="auto" w:fill="FFFFFF"/>
        <w:suppressAutoHyphens w:val="0"/>
        <w:ind w:firstLine="360"/>
      </w:pPr>
      <w:r w:rsidRPr="00731EB1">
        <w:t>Проект должен предусматривать, что проектируемые системы должны иметь в дальнейшем возможности расширения и интегрирования с противопожарными системами на программно-аппаратном уровне.</w:t>
      </w:r>
    </w:p>
    <w:p w:rsidR="00CB720A" w:rsidRPr="00731EB1" w:rsidRDefault="00CB720A" w:rsidP="00CB720A">
      <w:pPr>
        <w:shd w:val="clear" w:color="auto" w:fill="FFFFFF"/>
        <w:suppressAutoHyphens w:val="0"/>
        <w:ind w:firstLine="360"/>
      </w:pPr>
      <w:r w:rsidRPr="00731EB1">
        <w:t>Проектные решения должны обеспечить минимизацию количества устанавливаемых технических средств и проводов, кабельных сетей, проходящих по зданию.</w:t>
      </w:r>
    </w:p>
    <w:p w:rsidR="00CB720A" w:rsidRPr="00731EB1" w:rsidRDefault="00CB720A" w:rsidP="00CB720A">
      <w:pPr>
        <w:shd w:val="clear" w:color="auto" w:fill="FFFFFF"/>
        <w:suppressAutoHyphens w:val="0"/>
        <w:ind w:firstLine="360"/>
      </w:pPr>
      <w:r w:rsidRPr="00731EB1">
        <w:t xml:space="preserve">Устанавливаемое оборудование должно отвечать требованиям по электробезопасности. Заземление и </w:t>
      </w:r>
      <w:proofErr w:type="spellStart"/>
      <w:r w:rsidRPr="00731EB1">
        <w:t>зануление</w:t>
      </w:r>
      <w:proofErr w:type="spellEnd"/>
      <w:r w:rsidRPr="00731EB1">
        <w:t xml:space="preserve"> приборов и оборудования должно выполняться согласно ПУЭ и соответствовать требованиям технической документации на оборудование.</w:t>
      </w:r>
    </w:p>
    <w:p w:rsidR="00CB720A" w:rsidRPr="00731EB1" w:rsidRDefault="00CB720A" w:rsidP="00CB720A">
      <w:pPr>
        <w:shd w:val="clear" w:color="auto" w:fill="FFFFFF"/>
        <w:suppressAutoHyphens w:val="0"/>
        <w:ind w:firstLine="360"/>
      </w:pPr>
      <w:r w:rsidRPr="00731EB1">
        <w:t>Электропитание оборудования должно осуществляться от индивидуальных источников бесперебойного питания ИБП (с АКБ) 220В, подключенных к сети гарантированного электропитания 220В. Индивидуальные ИБП должны быть рассчитаны на обеспечение работы оборудования, в дежурном режиме в течение 24 часов, после пропадания напряжения 220В городской сети электропитания, в тревожном в течени</w:t>
      </w:r>
      <w:r w:rsidR="002515CE">
        <w:t>е</w:t>
      </w:r>
      <w:r w:rsidRPr="00731EB1">
        <w:t xml:space="preserve"> 3-х часов.</w:t>
      </w:r>
    </w:p>
    <w:p w:rsidR="00CB720A" w:rsidRPr="00731EB1" w:rsidRDefault="00CB720A" w:rsidP="00CB720A">
      <w:pPr>
        <w:shd w:val="clear" w:color="auto" w:fill="FFFFFF"/>
        <w:suppressAutoHyphens w:val="0"/>
        <w:ind w:firstLine="360"/>
      </w:pPr>
      <w:r w:rsidRPr="00731EB1">
        <w:t xml:space="preserve">Разводка питания оборудования 220В должна быть осуществлена от отдельного распределительного электрического щита, установленного в помещении </w:t>
      </w:r>
      <w:proofErr w:type="spellStart"/>
      <w:r w:rsidRPr="00731EB1">
        <w:t>электрощитовой</w:t>
      </w:r>
      <w:proofErr w:type="spellEnd"/>
      <w:r w:rsidRPr="00731EB1">
        <w:t xml:space="preserve"> или отдельной ячейки вводного щита.</w:t>
      </w:r>
    </w:p>
    <w:p w:rsidR="00CB720A" w:rsidRPr="00731EB1" w:rsidRDefault="00CB720A" w:rsidP="00CB720A">
      <w:pPr>
        <w:shd w:val="clear" w:color="auto" w:fill="FFFFFF"/>
        <w:suppressAutoHyphens w:val="0"/>
        <w:ind w:firstLine="360"/>
      </w:pPr>
      <w:r w:rsidRPr="00731EB1">
        <w:t xml:space="preserve">Типы электрического щита, автоматов, их номинальный ток и количество, определяются </w:t>
      </w:r>
      <w:proofErr w:type="gramStart"/>
      <w:r w:rsidRPr="00731EB1">
        <w:t>при</w:t>
      </w:r>
      <w:proofErr w:type="gramEnd"/>
      <w:r w:rsidRPr="00731EB1">
        <w:t xml:space="preserve"> выполнения проектных работ по подсистемам.</w:t>
      </w:r>
    </w:p>
    <w:p w:rsidR="00CB720A" w:rsidRPr="00731EB1" w:rsidRDefault="00CB720A" w:rsidP="00CB720A">
      <w:pPr>
        <w:shd w:val="clear" w:color="auto" w:fill="FFFFFF"/>
        <w:suppressAutoHyphens w:val="0"/>
        <w:ind w:firstLine="360"/>
      </w:pPr>
      <w:r w:rsidRPr="00731EB1">
        <w:t xml:space="preserve">Конструктивно система противопожарной защиты должна быть выполнена по </w:t>
      </w:r>
      <w:proofErr w:type="spellStart"/>
      <w:r w:rsidRPr="00731EB1">
        <w:t>блочно</w:t>
      </w:r>
      <w:proofErr w:type="spellEnd"/>
      <w:r w:rsidRPr="00731EB1">
        <w:t>-модульному принципу и состоять из функционально законченных конструктивных единиц. Конструкция отдельных подсистем и схемотехнические решения должны обеспечивать заменимость составных частей.</w:t>
      </w:r>
      <w:r w:rsidRPr="00731EB1">
        <w:tab/>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rPr>
          <w:u w:val="single"/>
          <w:lang w:eastAsia="de-DE"/>
        </w:rPr>
      </w:pPr>
      <w:r w:rsidRPr="00731EB1">
        <w:rPr>
          <w:u w:val="single"/>
          <w:lang w:eastAsia="de-DE"/>
        </w:rPr>
        <w:t>Автоматическая пожарная сигнализация (АПС).</w:t>
      </w:r>
    </w:p>
    <w:p w:rsidR="00CB720A" w:rsidRPr="00731EB1" w:rsidRDefault="00CB720A" w:rsidP="00CB720A">
      <w:r w:rsidRPr="00731EB1">
        <w:t>АПС должна обеспечивать раннее обнаружение пожара в помещениях, коридорах и других технических помещениях и выдавать сигналы на системы: оповещения людей о пожаре и другие инженерные системы, обеспечивающие безопасное нахождение людей в здании при аварийных и случаях возникновения пожара.</w:t>
      </w:r>
    </w:p>
    <w:p w:rsidR="00CD1113" w:rsidRDefault="00CB720A" w:rsidP="00CB720A">
      <w:pPr>
        <w:shd w:val="clear" w:color="auto" w:fill="FFFFFF"/>
        <w:suppressAutoHyphens w:val="0"/>
        <w:ind w:firstLine="360"/>
      </w:pPr>
      <w:r w:rsidRPr="00731EB1">
        <w:t xml:space="preserve">В качестве </w:t>
      </w:r>
      <w:r w:rsidR="00CD1113">
        <w:t>приемно-контрольного прибора принять  "Сигналом-20М</w:t>
      </w:r>
      <w:r w:rsidRPr="00731EB1">
        <w:t>"</w:t>
      </w:r>
      <w:r w:rsidR="00CD1113">
        <w:t xml:space="preserve"> на 20 шлейфов сигнализации, расположить прибор в помещении, защищенном от несанкционированного доступа</w:t>
      </w:r>
      <w:r w:rsidRPr="00731EB1">
        <w:t xml:space="preserve">. </w:t>
      </w:r>
    </w:p>
    <w:p w:rsidR="00CD1113" w:rsidRDefault="00CD1113" w:rsidP="00CB720A">
      <w:pPr>
        <w:shd w:val="clear" w:color="auto" w:fill="FFFFFF"/>
        <w:suppressAutoHyphens w:val="0"/>
        <w:ind w:firstLine="360"/>
      </w:pPr>
      <w:r>
        <w:t xml:space="preserve">Для эффективной защиты помещений путем обнаружения очага возгорания и сообщения о нем в начальный момент пожара, предусмотреть точечные дымовые пожарные </w:t>
      </w:r>
      <w:proofErr w:type="spellStart"/>
      <w:r>
        <w:t>изве</w:t>
      </w:r>
      <w:bookmarkStart w:id="1" w:name="_GoBack"/>
      <w:bookmarkEnd w:id="1"/>
      <w:r>
        <w:t>щатели</w:t>
      </w:r>
      <w:proofErr w:type="spellEnd"/>
      <w:r>
        <w:t xml:space="preserve"> «ИП 212-45»</w:t>
      </w:r>
    </w:p>
    <w:p w:rsidR="00CD1113" w:rsidRDefault="00CD1113" w:rsidP="00CB720A">
      <w:pPr>
        <w:shd w:val="clear" w:color="auto" w:fill="FFFFFF"/>
        <w:suppressAutoHyphens w:val="0"/>
        <w:ind w:firstLine="360"/>
      </w:pPr>
      <w:r>
        <w:t xml:space="preserve">Ручной пожарный </w:t>
      </w:r>
      <w:proofErr w:type="spellStart"/>
      <w:r>
        <w:t>извещатель</w:t>
      </w:r>
      <w:proofErr w:type="spellEnd"/>
      <w:r>
        <w:t xml:space="preserve"> «ИПР-513-10»</w:t>
      </w:r>
    </w:p>
    <w:p w:rsidR="00CD1113" w:rsidRDefault="00CD1113" w:rsidP="00CB720A">
      <w:pPr>
        <w:shd w:val="clear" w:color="auto" w:fill="FFFFFF"/>
        <w:suppressAutoHyphens w:val="0"/>
        <w:ind w:firstLine="360"/>
      </w:pPr>
      <w:r>
        <w:t>Для контроля и управления системой пожарной сигнализации применить пульт контроля и управления «С 2000-М»</w:t>
      </w:r>
    </w:p>
    <w:p w:rsidR="00CD1113" w:rsidRDefault="00CD1113" w:rsidP="00CB720A">
      <w:pPr>
        <w:shd w:val="clear" w:color="auto" w:fill="FFFFFF"/>
        <w:suppressAutoHyphens w:val="0"/>
        <w:ind w:firstLine="360"/>
      </w:pPr>
      <w:r>
        <w:t>Для оповещения сотрудников и посетителей объекта о возникновении возгорания (или иной опасности) применить блок речевого оповещения «Рокот-2» и акустическую систему «АС-2-2», расстановка и мощность которых, должна обеспечивать необходимую слышимость во всех местах постоянного пребывания людей.</w:t>
      </w:r>
    </w:p>
    <w:p w:rsidR="00CD1113" w:rsidRDefault="00CD1113" w:rsidP="00CB720A">
      <w:pPr>
        <w:shd w:val="clear" w:color="auto" w:fill="FFFFFF"/>
        <w:suppressAutoHyphens w:val="0"/>
        <w:ind w:firstLine="360"/>
      </w:pPr>
      <w:r>
        <w:t>Световые табло</w:t>
      </w:r>
      <w:r w:rsidR="007A2883">
        <w:t xml:space="preserve"> «ВЫХОД», так же, установить на путях эвакуации,</w:t>
      </w:r>
    </w:p>
    <w:p w:rsidR="007A2883" w:rsidRDefault="007A2883" w:rsidP="00CB720A">
      <w:pPr>
        <w:shd w:val="clear" w:color="auto" w:fill="FFFFFF"/>
        <w:suppressAutoHyphens w:val="0"/>
        <w:ind w:firstLine="360"/>
      </w:pPr>
      <w:r>
        <w:t>Для убавления системой оповещения применить контрольно-пусковой блок «С 2000КПБ»</w:t>
      </w:r>
    </w:p>
    <w:p w:rsidR="007A2883" w:rsidRDefault="007A2883" w:rsidP="00CB720A">
      <w:pPr>
        <w:shd w:val="clear" w:color="auto" w:fill="FFFFFF"/>
        <w:suppressAutoHyphens w:val="0"/>
        <w:ind w:firstLine="360"/>
      </w:pPr>
      <w:r>
        <w:lastRenderedPageBreak/>
        <w:t>Для бесперебойной работы оборудования предусмотреть источник вторичного электропитания резервирования «СКАТ 1200»</w:t>
      </w:r>
    </w:p>
    <w:p w:rsidR="007A2883" w:rsidRPr="007A2883" w:rsidRDefault="007A2883" w:rsidP="00CB720A">
      <w:pPr>
        <w:shd w:val="clear" w:color="auto" w:fill="FFFFFF"/>
        <w:suppressAutoHyphens w:val="0"/>
        <w:ind w:firstLine="360"/>
      </w:pPr>
      <w:r>
        <w:t xml:space="preserve">Кабельные линии необходимо прокладывать огнестойкими кабелями с медными жилами, не распространяющими горение, при групповой прокладке по категории «А» с низкой </w:t>
      </w:r>
      <w:proofErr w:type="spellStart"/>
      <w:r>
        <w:t>дымо</w:t>
      </w:r>
      <w:proofErr w:type="spellEnd"/>
      <w:r>
        <w:t xml:space="preserve"> и </w:t>
      </w:r>
      <w:proofErr w:type="spellStart"/>
      <w:r>
        <w:t>газовыделением</w:t>
      </w:r>
      <w:proofErr w:type="spellEnd"/>
      <w:r>
        <w:t xml:space="preserve"> (</w:t>
      </w:r>
      <w:proofErr w:type="spellStart"/>
      <w:r>
        <w:rPr>
          <w:lang w:val="en-US"/>
        </w:rPr>
        <w:t>hr</w:t>
      </w:r>
      <w:proofErr w:type="spellEnd"/>
      <w:r w:rsidRPr="007A2883">
        <w:t>*</w:t>
      </w:r>
      <w:r>
        <w:rPr>
          <w:lang w:val="en-US"/>
        </w:rPr>
        <w:t>FRLS</w:t>
      </w:r>
      <w:r w:rsidRPr="007A2883">
        <w:t>)</w:t>
      </w:r>
      <w:r>
        <w:t xml:space="preserve">. Все кабельные линии проложить в </w:t>
      </w:r>
      <w:proofErr w:type="gramStart"/>
      <w:r>
        <w:t>кабель-каналах</w:t>
      </w:r>
      <w:proofErr w:type="gramEnd"/>
      <w:r>
        <w:t>,</w:t>
      </w:r>
    </w:p>
    <w:p w:rsidR="00CB720A" w:rsidRPr="00731EB1" w:rsidRDefault="00CB720A" w:rsidP="00CB720A">
      <w:pPr>
        <w:shd w:val="clear" w:color="auto" w:fill="FFFFFF"/>
        <w:suppressAutoHyphens w:val="0"/>
        <w:ind w:firstLine="360"/>
      </w:pPr>
      <w:r w:rsidRPr="00731EB1">
        <w:t xml:space="preserve">АПС должна иметь круглосуточный режим работы «без права отключения», а </w:t>
      </w:r>
      <w:r w:rsidRPr="00EF4798">
        <w:t xml:space="preserve">приемно-контрольный пульт </w:t>
      </w:r>
      <w:r w:rsidRPr="00731EB1">
        <w:t>различать состояния «Пожар», «Внимание опасность пожара», «Неисправность». Система должна обеспечивать:</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фиксацию сигналов срабатывания средств сигнализации с выдачей сигнала на включение противопожарной автоматики и системы СОУЭ, с определением места и характера </w:t>
      </w:r>
      <w:proofErr w:type="spellStart"/>
      <w:r w:rsidRPr="00731EB1">
        <w:t>сработки</w:t>
      </w:r>
      <w:proofErr w:type="spellEnd"/>
      <w:r w:rsidRPr="00731EB1">
        <w:t>;</w:t>
      </w:r>
    </w:p>
    <w:p w:rsidR="007A2883"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возможность визуального контроля состояния (</w:t>
      </w:r>
      <w:proofErr w:type="gramStart"/>
      <w:r w:rsidRPr="00731EB1">
        <w:t>взят</w:t>
      </w:r>
      <w:proofErr w:type="gramEnd"/>
      <w:r w:rsidRPr="00731EB1">
        <w:t xml:space="preserve"> под охрану, снят с охраны, тревога, авария) дежурной сменой и круглосуточным постом охраны каждой пожарной зоны </w:t>
      </w:r>
      <w:proofErr w:type="spellStart"/>
      <w:r w:rsidRPr="00731EB1">
        <w:t>извещателей</w:t>
      </w:r>
      <w:proofErr w:type="spellEnd"/>
      <w:r w:rsidRPr="00731EB1">
        <w:t xml:space="preserve"> в отдельности, с отображением защищаемого объекта </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rsidRPr="00731EB1">
        <w:t>возможность применения простого алгоритма действий при взятии под охрану (снятия с охраны) защищаемых объектов;</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взаимосвязь системы пожарной сигнализации с другими системами (отключение вентиляции и технологического оборудования) формированием сигналов на </w:t>
      </w:r>
      <w:r w:rsidRPr="00731EB1">
        <w:tab/>
        <w:t xml:space="preserve">управление в автоматическом режиме при срабатывании не менее двух пожарных </w:t>
      </w:r>
      <w:r w:rsidRPr="00731EB1">
        <w:tab/>
      </w:r>
      <w:proofErr w:type="spellStart"/>
      <w:r w:rsidRPr="00731EB1">
        <w:t>извещателей</w:t>
      </w:r>
      <w:proofErr w:type="spellEnd"/>
      <w:r w:rsidRPr="00731EB1">
        <w:t>;</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контроль исправности и состояния всех элементов системы и линий связи;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взаимодействие инженерных систем и технологического оборудования (</w:t>
      </w:r>
      <w:proofErr w:type="spellStart"/>
      <w:r w:rsidRPr="00731EB1">
        <w:t>вкл</w:t>
      </w:r>
      <w:proofErr w:type="spellEnd"/>
      <w:r w:rsidRPr="00731EB1">
        <w:t>/</w:t>
      </w:r>
      <w:proofErr w:type="spellStart"/>
      <w:proofErr w:type="gramStart"/>
      <w:r w:rsidRPr="00731EB1">
        <w:t>откл</w:t>
      </w:r>
      <w:proofErr w:type="spellEnd"/>
      <w:proofErr w:type="gramEnd"/>
      <w:r w:rsidRPr="00731EB1">
        <w:t>) с системой АПС.</w:t>
      </w:r>
    </w:p>
    <w:p w:rsidR="00CB720A" w:rsidRPr="00731EB1" w:rsidRDefault="00CB720A" w:rsidP="00CB720A">
      <w:pPr>
        <w:shd w:val="clear" w:color="auto" w:fill="FFFFFF"/>
        <w:suppressAutoHyphens w:val="0"/>
        <w:ind w:firstLine="360"/>
      </w:pPr>
      <w:r w:rsidRPr="00731EB1">
        <w:t>Проектная документация должна также включать, в виде приложений, задания, выдаваемые Подрядчиком Заказчику или иным смежным организациям (задания на электроснабжение и заземление установок и т.п.) при их наличии.</w:t>
      </w:r>
    </w:p>
    <w:p w:rsidR="00CB720A" w:rsidRPr="00731EB1" w:rsidRDefault="00CB720A" w:rsidP="00CB720A">
      <w:pPr>
        <w:shd w:val="clear" w:color="auto" w:fill="FFFFFF"/>
        <w:suppressAutoHyphens w:val="0"/>
        <w:ind w:firstLine="360"/>
      </w:pPr>
      <w:r w:rsidRPr="00731EB1">
        <w:t>Оборудование разместить на стенах, стойках, в шкафах, металлоконструкциях кабельных систем. Обеспечить доступ для осмотра и обслуживания.</w:t>
      </w:r>
    </w:p>
    <w:p w:rsidR="00CB720A" w:rsidRPr="00731EB1" w:rsidRDefault="00CB720A" w:rsidP="00CB720A">
      <w:pPr>
        <w:shd w:val="clear" w:color="auto" w:fill="FFFFFF"/>
        <w:suppressAutoHyphens w:val="0"/>
        <w:ind w:firstLine="360"/>
      </w:pPr>
      <w:r w:rsidRPr="00731EB1">
        <w:t xml:space="preserve">Пожарные </w:t>
      </w:r>
      <w:proofErr w:type="spellStart"/>
      <w:r w:rsidRPr="00731EB1">
        <w:t>извещатели</w:t>
      </w:r>
      <w:proofErr w:type="spellEnd"/>
      <w:r w:rsidRPr="00731EB1">
        <w:t xml:space="preserve"> и регулирующие устройства инженерного оборудования разместить в местах, доступных для осмотра и обслуживания.</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rPr>
          <w:color w:val="000000"/>
          <w:u w:val="single"/>
        </w:rPr>
      </w:pPr>
      <w:r w:rsidRPr="00731EB1">
        <w:rPr>
          <w:u w:val="single"/>
        </w:rPr>
        <w:t>Система оповещения и управления эвакуацией людей при пожаре (СОУЭ).</w:t>
      </w:r>
    </w:p>
    <w:p w:rsidR="00CB720A" w:rsidRPr="00731EB1" w:rsidRDefault="00CB720A" w:rsidP="00CB720A">
      <w:r w:rsidRPr="00731EB1">
        <w:t>При проектировании СОУЭ</w:t>
      </w:r>
      <w:r>
        <w:t xml:space="preserve"> </w:t>
      </w:r>
      <w:r w:rsidRPr="00731EB1">
        <w:t>п</w:t>
      </w:r>
      <w:r w:rsidRPr="00731EB1">
        <w:rPr>
          <w:color w:val="000000"/>
        </w:rPr>
        <w:t xml:space="preserve">ожарные световые </w:t>
      </w:r>
      <w:proofErr w:type="spellStart"/>
      <w:r w:rsidRPr="00731EB1">
        <w:rPr>
          <w:color w:val="000000"/>
        </w:rPr>
        <w:t>оповещатели</w:t>
      </w:r>
      <w:proofErr w:type="spellEnd"/>
      <w:r w:rsidRPr="00731EB1">
        <w:rPr>
          <w:color w:val="000000"/>
        </w:rPr>
        <w:t xml:space="preserve"> </w:t>
      </w:r>
      <w:r w:rsidRPr="00731EB1">
        <w:t>табло "ВЫХОД" размещаются: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над каждым основным и запасным эвакуационным выходом;</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над выходом, ведущим в безопасную зону;</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в других местах для указания путей эвакуации.</w:t>
      </w:r>
    </w:p>
    <w:p w:rsidR="00CB720A" w:rsidRPr="00731EB1" w:rsidRDefault="00CB720A" w:rsidP="00CB720A">
      <w:pPr>
        <w:shd w:val="clear" w:color="auto" w:fill="FFFFFF"/>
        <w:suppressAutoHyphens w:val="0"/>
        <w:ind w:firstLine="360"/>
      </w:pPr>
      <w:r w:rsidRPr="00731EB1">
        <w:t xml:space="preserve">Речевые </w:t>
      </w:r>
      <w:proofErr w:type="spellStart"/>
      <w:r w:rsidRPr="00731EB1">
        <w:t>оповещатели</w:t>
      </w:r>
      <w:proofErr w:type="spellEnd"/>
      <w:r w:rsidRPr="00731EB1">
        <w:t xml:space="preserve"> разместить так, чтобы создавать необходимый уровень звукового давления в помещениях, разместить речевые </w:t>
      </w:r>
      <w:proofErr w:type="spellStart"/>
      <w:r w:rsidRPr="00731EB1">
        <w:t>оповещатели</w:t>
      </w:r>
      <w:proofErr w:type="spellEnd"/>
      <w:r w:rsidRPr="00731EB1">
        <w:t xml:space="preserve"> на высоте не менее 2,3 м от уровня пола и на расстоянии не менее 150 мм от потолка, согласно действующими нормативными документами на территории Российской Федерации.</w:t>
      </w:r>
    </w:p>
    <w:p w:rsidR="00CB720A" w:rsidRPr="00731EB1" w:rsidRDefault="00CB720A" w:rsidP="00CB720A">
      <w:pPr>
        <w:shd w:val="clear" w:color="auto" w:fill="FFFFFF"/>
        <w:suppressAutoHyphens w:val="0"/>
        <w:ind w:firstLine="360"/>
      </w:pPr>
      <w:r w:rsidRPr="00731EB1">
        <w:t>При проектировании СОУЭ в помещения с АУП необходимо предусмотреть установку световых табло "ГАЗ</w:t>
      </w:r>
      <w:proofErr w:type="gramStart"/>
      <w:r w:rsidRPr="00731EB1">
        <w:t xml:space="preserve"> У</w:t>
      </w:r>
      <w:proofErr w:type="gramEnd"/>
      <w:r w:rsidRPr="00731EB1">
        <w:t xml:space="preserve">ходи", "ГАЗ Не входи" над дверным проёмом. Для индикации состояния отключения автоматического запуска АУП предусмотреть установку светового табло "Автоматика отключена". </w:t>
      </w:r>
    </w:p>
    <w:p w:rsidR="00CB720A" w:rsidRPr="00731EB1" w:rsidRDefault="00CB720A" w:rsidP="00CB720A">
      <w:pPr>
        <w:ind w:left="426"/>
      </w:pPr>
    </w:p>
    <w:p w:rsidR="00CB720A" w:rsidRDefault="00CB720A" w:rsidP="00CB720A">
      <w:pPr>
        <w:numPr>
          <w:ilvl w:val="0"/>
          <w:numId w:val="5"/>
        </w:numPr>
        <w:suppressAutoHyphens w:val="0"/>
        <w:overflowPunct w:val="0"/>
        <w:autoSpaceDE w:val="0"/>
        <w:autoSpaceDN w:val="0"/>
        <w:adjustRightInd w:val="0"/>
        <w:ind w:left="0" w:firstLine="0"/>
        <w:jc w:val="center"/>
        <w:textAlignment w:val="baseline"/>
        <w:rPr>
          <w:b/>
        </w:rPr>
      </w:pPr>
      <w:r w:rsidRPr="00731EB1">
        <w:rPr>
          <w:b/>
        </w:rPr>
        <w:t>П</w:t>
      </w:r>
      <w:r>
        <w:rPr>
          <w:b/>
        </w:rPr>
        <w:t>ОРЯДОК ВЫПОЛНЕНИЯ И СДАЧИ РАБОТ</w:t>
      </w:r>
    </w:p>
    <w:p w:rsidR="00CB720A" w:rsidRPr="00731EB1" w:rsidRDefault="00CB720A" w:rsidP="00CB720A">
      <w:pPr>
        <w:suppressAutoHyphens w:val="0"/>
        <w:overflowPunct w:val="0"/>
        <w:autoSpaceDE w:val="0"/>
        <w:autoSpaceDN w:val="0"/>
        <w:adjustRightInd w:val="0"/>
        <w:textAlignment w:val="baseline"/>
        <w:rPr>
          <w:b/>
        </w:rPr>
      </w:pP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Выполнение работ должно осуществляться в соответствии с требованиями и условиями, установленными в техническом задании и законодательством Российской Федерации.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Состав и содержание документации должен соответствовать следующему:</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 xml:space="preserve">Требования к оформлению документации в соответствии с ГОСТ </w:t>
      </w:r>
      <w:proofErr w:type="gramStart"/>
      <w:r w:rsidRPr="00731EB1">
        <w:t>Р</w:t>
      </w:r>
      <w:proofErr w:type="gramEnd"/>
      <w:r w:rsidRPr="00731EB1">
        <w:t xml:space="preserve"> 21.1101-2013.</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В составе документации должно быть отражено следующее: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основание для разработки проекта;</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характеристика защищаемого объекта;</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описание основных технических решений, принятых в проекте;</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спецификация основного оборудования;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подробное описание функционирования по подсистемам;</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описание функционирования в целом, с алгоритмом интеграции и таблицами программирования зон;</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расчет параметров электропитания и резервирования;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подробные структурные схемы подсистем и систем;</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планы размещения оборудования и линий связи;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схемы внешних соединений с комплексом;</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схемы подключения оборудования;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схемы соединений в шкафах аппаратных, коробках соединительных;</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кабельный журнал;</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таблица кабельных соединений линейной проводки;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таблица (схема) кабельных соединений токораспределительной сети;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таблица исходных данных для программирования технических сре</w:t>
      </w:r>
      <w:proofErr w:type="gramStart"/>
      <w:r w:rsidRPr="00731EB1">
        <w:t>дств пр</w:t>
      </w:r>
      <w:proofErr w:type="gramEnd"/>
      <w:r w:rsidRPr="00731EB1">
        <w:t>оектируемых систем;</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требования к маркировке и пломбированию технических средств сигнализации;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подробные спецификации оборудования с указанием ЗИП;</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локальный сметный расчёт.</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Подрядчик обязан сдать Заказчику работу качественно и в срок, с соблюдением требований СП, стандартов, технических условий, технических регламентов и других нормативных документов Российской Федерации, что подтверждается путем подписания сторонами акта выполненных работ.</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 xml:space="preserve">По окончании проектных работ предоставляются 3 (три) экземпляра в печатном виде и 1 (один) экземпляр на электронном носителе. Формат данных </w:t>
      </w:r>
      <w:proofErr w:type="spellStart"/>
      <w:r w:rsidRPr="00731EB1">
        <w:t>dwg</w:t>
      </w:r>
      <w:proofErr w:type="spellEnd"/>
      <w:r w:rsidRPr="00731EB1">
        <w:t>. или другой, по согласованию с Заказчиком, сметы в</w:t>
      </w:r>
      <w:r>
        <w:t xml:space="preserve"> форматах "Гранд Смета" и </w:t>
      </w:r>
      <w:proofErr w:type="spellStart"/>
      <w:r>
        <w:t>Excel</w:t>
      </w:r>
      <w:proofErr w:type="spellEnd"/>
      <w:r w:rsidRPr="00731EB1">
        <w:t>. Язык документации - русский.</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При составлении сметной документации руководствоваться "Методикой определения стоимости строительной продукции на территории Российской Федерации (МДС 81-35.2004)".</w:t>
      </w:r>
    </w:p>
    <w:p w:rsidR="00CB720A" w:rsidRPr="00731EB1" w:rsidRDefault="00CB720A" w:rsidP="00CB720A">
      <w:pPr>
        <w:shd w:val="clear" w:color="auto" w:fill="FFFFFF"/>
        <w:suppressAutoHyphens w:val="0"/>
        <w:ind w:firstLine="360"/>
      </w:pPr>
      <w:r w:rsidRPr="00731EB1">
        <w:t>Сметную документацию выполнить с использованием сметных нормативов, включенных в Федеральный реестр сметных нормативов.</w:t>
      </w:r>
    </w:p>
    <w:p w:rsidR="00CB720A" w:rsidRPr="00731EB1" w:rsidRDefault="00CB720A" w:rsidP="00CB720A">
      <w:pPr>
        <w:shd w:val="clear" w:color="auto" w:fill="FFFFFF"/>
        <w:suppressAutoHyphens w:val="0"/>
        <w:ind w:firstLine="360"/>
      </w:pPr>
      <w:r w:rsidRPr="00731EB1">
        <w:t>Сметную документацию составить в базисном и текущем уровне цен, с приведением в уровень текущих цен с применением индексов изменения сметной стоимости, утвержденных Минстроем России.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lastRenderedPageBreak/>
        <w:t>Экспертное заключение разработанной проектно-сметной документации провести за счет средств Подрядчика с привлечением специализированной аккредитованной организацией, выбранной и назначенной Заказчиком.</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 xml:space="preserve">Гарантийный срок на выполняемые работы составляет не менее 12 месяцев, </w:t>
      </w:r>
      <w:proofErr w:type="gramStart"/>
      <w:r w:rsidRPr="00731EB1">
        <w:t>с даты подписания</w:t>
      </w:r>
      <w:proofErr w:type="gramEnd"/>
      <w:r w:rsidRPr="00731EB1">
        <w:t xml:space="preserve"> акта выполненных работ. </w:t>
      </w:r>
      <w:proofErr w:type="gramStart"/>
      <w:r w:rsidRPr="00731EB1">
        <w:t>Подрядчик проекта несет ответственность за его реализацию, в случае, если у Подрядчика, который будет выполнять работы по реализации проекта, возникнет ситуация, при которой реализация проекта станет невозможной (по причине его некорректности), то Подрядчик проекта обязуется произвести его корректировку, позволяющую смонтировать установки противопожарной защиты здания и помещений, а также его отдельных комплектующих.</w:t>
      </w:r>
      <w:proofErr w:type="gramEnd"/>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 xml:space="preserve">Подрядчик обязан организовать </w:t>
      </w:r>
      <w:proofErr w:type="gramStart"/>
      <w:r w:rsidRPr="00731EB1">
        <w:t>контроль за</w:t>
      </w:r>
      <w:proofErr w:type="gramEnd"/>
      <w:r w:rsidRPr="00731EB1">
        <w:t xml:space="preserve"> соблюдением в процессе строительства требований проектной документации и подготовленной на её основе рабочей документации.</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По окончании работ Подрядчик предоставляет Заказчику (комплектация отчетной документации в виде копий не допускается):</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проектную документацию по системам: АПС, СОУЭ;</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сметную документацию по системам: АПС, СОУЭ;</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экспертное заключение разработанной проектно-сметной документации;</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акт выполненных работ;</w:t>
      </w:r>
    </w:p>
    <w:p w:rsidR="00CB720A" w:rsidRPr="00731EB1" w:rsidRDefault="00CB720A" w:rsidP="00CB720A">
      <w:pPr>
        <w:numPr>
          <w:ilvl w:val="0"/>
          <w:numId w:val="4"/>
        </w:numPr>
        <w:suppressAutoHyphens w:val="0"/>
        <w:overflowPunct w:val="0"/>
        <w:autoSpaceDE w:val="0"/>
        <w:autoSpaceDN w:val="0"/>
        <w:adjustRightInd w:val="0"/>
        <w:ind w:left="0" w:firstLine="0"/>
        <w:textAlignment w:val="baseline"/>
      </w:pPr>
      <w:r>
        <w:t xml:space="preserve"> </w:t>
      </w:r>
      <w:r w:rsidRPr="00731EB1">
        <w:t>счет на оплату.</w:t>
      </w:r>
    </w:p>
    <w:p w:rsidR="00CB720A" w:rsidRPr="00731EB1" w:rsidRDefault="00CB720A" w:rsidP="00CB720A">
      <w:pPr>
        <w:numPr>
          <w:ilvl w:val="1"/>
          <w:numId w:val="5"/>
        </w:numPr>
        <w:suppressAutoHyphens w:val="0"/>
        <w:overflowPunct w:val="0"/>
        <w:autoSpaceDE w:val="0"/>
        <w:autoSpaceDN w:val="0"/>
        <w:adjustRightInd w:val="0"/>
        <w:ind w:left="0" w:firstLine="0"/>
        <w:textAlignment w:val="baseline"/>
      </w:pPr>
      <w:r w:rsidRPr="00731EB1">
        <w:t xml:space="preserve">Оплата за выполненные работы производится </w:t>
      </w:r>
      <w:r w:rsidRPr="00407CC1">
        <w:t xml:space="preserve">Заказчиком </w:t>
      </w:r>
      <w:r w:rsidRPr="00731EB1">
        <w:t xml:space="preserve">по безналичному расчету, путем перечисления денежных средств со своего расчетного счета на расчетный счет Подрядчика, на основании полученного Заказчиком оригинала счета и надлежаще оформленного, и подписанного обеими Сторонами акта выполненных работ, в течение 15 (пятнадцати) </w:t>
      </w:r>
      <w:r w:rsidRPr="00502408">
        <w:t xml:space="preserve">календарных </w:t>
      </w:r>
      <w:r w:rsidRPr="00731EB1">
        <w:t xml:space="preserve">дней </w:t>
      </w:r>
      <w:proofErr w:type="gramStart"/>
      <w:r w:rsidRPr="00731EB1">
        <w:t>с даты подписания</w:t>
      </w:r>
      <w:proofErr w:type="gramEnd"/>
      <w:r w:rsidRPr="00731EB1">
        <w:t xml:space="preserve"> Заказчиком акта выполненных работ. </w:t>
      </w:r>
    </w:p>
    <w:p w:rsidR="00CB720A" w:rsidRDefault="00CB720A" w:rsidP="00CB720A">
      <w:pPr>
        <w:numPr>
          <w:ilvl w:val="1"/>
          <w:numId w:val="5"/>
        </w:numPr>
        <w:suppressAutoHyphens w:val="0"/>
        <w:overflowPunct w:val="0"/>
        <w:autoSpaceDE w:val="0"/>
        <w:autoSpaceDN w:val="0"/>
        <w:adjustRightInd w:val="0"/>
        <w:ind w:left="0" w:firstLine="0"/>
        <w:jc w:val="left"/>
        <w:textAlignment w:val="baseline"/>
        <w:rPr>
          <w:lang w:eastAsia="en-US"/>
        </w:rPr>
      </w:pPr>
      <w:r w:rsidRPr="00731EB1">
        <w:t xml:space="preserve">Обязательства Заказчика по оплате выполненных работ считаются выполненными с </w:t>
      </w:r>
      <w:r>
        <w:t>даты</w:t>
      </w:r>
      <w:r w:rsidRPr="00731EB1">
        <w:t xml:space="preserve"> списания денежных сре</w:t>
      </w:r>
      <w:proofErr w:type="gramStart"/>
      <w:r w:rsidRPr="00731EB1">
        <w:t>дств с р</w:t>
      </w:r>
      <w:proofErr w:type="gramEnd"/>
      <w:r w:rsidRPr="00731EB1">
        <w:t>асчетного счета Заказчика.</w:t>
      </w:r>
    </w:p>
    <w:p w:rsidR="00C93993" w:rsidRDefault="00C93993"/>
    <w:sectPr w:rsidR="00C93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846314"/>
    <w:lvl w:ilvl="0">
      <w:start w:val="1"/>
      <w:numFmt w:val="decimal"/>
      <w:pStyle w:val="a"/>
      <w:lvlText w:val="%1."/>
      <w:lvlJc w:val="left"/>
      <w:pPr>
        <w:tabs>
          <w:tab w:val="num" w:pos="360"/>
        </w:tabs>
        <w:ind w:left="360" w:hanging="360"/>
      </w:pPr>
    </w:lvl>
  </w:abstractNum>
  <w:abstractNum w:abstractNumId="1">
    <w:nsid w:val="0701747A"/>
    <w:multiLevelType w:val="hybridMultilevel"/>
    <w:tmpl w:val="631EF18E"/>
    <w:lvl w:ilvl="0" w:tplc="53C2C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076204"/>
    <w:multiLevelType w:val="hybridMultilevel"/>
    <w:tmpl w:val="F5660046"/>
    <w:lvl w:ilvl="0" w:tplc="5F720FA4">
      <w:start w:val="1"/>
      <w:numFmt w:val="bullet"/>
      <w:lvlText w:val=""/>
      <w:lvlJc w:val="left"/>
      <w:pPr>
        <w:ind w:left="1284" w:hanging="360"/>
      </w:pPr>
      <w:rPr>
        <w:rFonts w:ascii="Symbol" w:hAnsi="Symbol" w:hint="default"/>
      </w:rPr>
    </w:lvl>
    <w:lvl w:ilvl="1" w:tplc="04190003">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3">
    <w:nsid w:val="6BB6655C"/>
    <w:multiLevelType w:val="multilevel"/>
    <w:tmpl w:val="ED58CBCC"/>
    <w:lvl w:ilvl="0">
      <w:start w:val="1"/>
      <w:numFmt w:val="decimal"/>
      <w:lvlText w:val="%1."/>
      <w:lvlJc w:val="left"/>
      <w:pPr>
        <w:ind w:left="717" w:hanging="360"/>
      </w:pPr>
      <w:rPr>
        <w:rFonts w:hint="default"/>
        <w:b/>
        <w:sz w:val="24"/>
        <w:szCs w:val="24"/>
      </w:rPr>
    </w:lvl>
    <w:lvl w:ilvl="1">
      <w:start w:val="1"/>
      <w:numFmt w:val="decimal"/>
      <w:isLgl/>
      <w:lvlText w:val="%1.%2."/>
      <w:lvlJc w:val="left"/>
      <w:pPr>
        <w:ind w:left="777" w:hanging="420"/>
      </w:pPr>
      <w:rPr>
        <w:rFonts w:hint="default"/>
        <w:b/>
        <w:i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4">
    <w:nsid w:val="71B50FED"/>
    <w:multiLevelType w:val="multilevel"/>
    <w:tmpl w:val="CB7A8C52"/>
    <w:lvl w:ilvl="0">
      <w:start w:val="1"/>
      <w:numFmt w:val="decimal"/>
      <w:lvlText w:val="%1."/>
      <w:lvlJc w:val="left"/>
      <w:pPr>
        <w:ind w:left="720" w:hanging="360"/>
      </w:pPr>
      <w:rPr>
        <w:rFonts w:hint="default"/>
        <w:b/>
        <w:strike w:val="0"/>
        <w:color w:val="auto"/>
        <w:sz w:val="24"/>
        <w:szCs w:val="24"/>
      </w:rPr>
    </w:lvl>
    <w:lvl w:ilvl="1">
      <w:start w:val="1"/>
      <w:numFmt w:val="decimal"/>
      <w:isLgl/>
      <w:lvlText w:val="%1.%2"/>
      <w:lvlJc w:val="left"/>
      <w:pPr>
        <w:ind w:left="5606" w:hanging="360"/>
      </w:pPr>
      <w:rPr>
        <w:rFonts w:hint="default"/>
        <w:b/>
        <w:i w:val="0"/>
        <w:color w:val="000000" w:themeColor="text1"/>
        <w:sz w:val="24"/>
        <w:szCs w:val="24"/>
      </w:rPr>
    </w:lvl>
    <w:lvl w:ilvl="2">
      <w:start w:val="1"/>
      <w:numFmt w:val="decimal"/>
      <w:isLgl/>
      <w:lvlText w:val="%1.%2.%3"/>
      <w:lvlJc w:val="left"/>
      <w:pPr>
        <w:ind w:left="1855"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0A"/>
    <w:rsid w:val="00043EFA"/>
    <w:rsid w:val="00197661"/>
    <w:rsid w:val="002515CE"/>
    <w:rsid w:val="002F6B95"/>
    <w:rsid w:val="00320EC1"/>
    <w:rsid w:val="006240B1"/>
    <w:rsid w:val="00763512"/>
    <w:rsid w:val="007A2883"/>
    <w:rsid w:val="007D769C"/>
    <w:rsid w:val="00A8198D"/>
    <w:rsid w:val="00C1378F"/>
    <w:rsid w:val="00C74AB7"/>
    <w:rsid w:val="00C93993"/>
    <w:rsid w:val="00CB720A"/>
    <w:rsid w:val="00CD1113"/>
    <w:rsid w:val="00D06489"/>
    <w:rsid w:val="00DB27EA"/>
    <w:rsid w:val="00F4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20A"/>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B720A"/>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List Paragraph,Подпись рисунка"/>
    <w:basedOn w:val="a0"/>
    <w:link w:val="a6"/>
    <w:uiPriority w:val="99"/>
    <w:qFormat/>
    <w:rsid w:val="00CB720A"/>
    <w:pPr>
      <w:suppressAutoHyphens w:val="0"/>
      <w:ind w:left="720" w:firstLine="709"/>
    </w:pPr>
    <w:rPr>
      <w:lang w:eastAsia="ru-RU"/>
    </w:rPr>
  </w:style>
  <w:style w:type="character" w:customStyle="1" w:styleId="a6">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5"/>
    <w:uiPriority w:val="99"/>
    <w:locked/>
    <w:rsid w:val="00CB720A"/>
    <w:rPr>
      <w:rFonts w:ascii="Times New Roman" w:eastAsia="Times New Roman" w:hAnsi="Times New Roman" w:cs="Times New Roman"/>
      <w:sz w:val="24"/>
      <w:szCs w:val="24"/>
      <w:lang w:eastAsia="ru-RU"/>
    </w:rPr>
  </w:style>
  <w:style w:type="paragraph" w:styleId="a">
    <w:name w:val="List Number"/>
    <w:basedOn w:val="a0"/>
    <w:unhideWhenUsed/>
    <w:rsid w:val="00CB720A"/>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20A"/>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B720A"/>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List Paragraph,Подпись рисунка"/>
    <w:basedOn w:val="a0"/>
    <w:link w:val="a6"/>
    <w:uiPriority w:val="99"/>
    <w:qFormat/>
    <w:rsid w:val="00CB720A"/>
    <w:pPr>
      <w:suppressAutoHyphens w:val="0"/>
      <w:ind w:left="720" w:firstLine="709"/>
    </w:pPr>
    <w:rPr>
      <w:lang w:eastAsia="ru-RU"/>
    </w:rPr>
  </w:style>
  <w:style w:type="character" w:customStyle="1" w:styleId="a6">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5"/>
    <w:uiPriority w:val="99"/>
    <w:locked/>
    <w:rsid w:val="00CB720A"/>
    <w:rPr>
      <w:rFonts w:ascii="Times New Roman" w:eastAsia="Times New Roman" w:hAnsi="Times New Roman" w:cs="Times New Roman"/>
      <w:sz w:val="24"/>
      <w:szCs w:val="24"/>
      <w:lang w:eastAsia="ru-RU"/>
    </w:rPr>
  </w:style>
  <w:style w:type="paragraph" w:styleId="a">
    <w:name w:val="List Number"/>
    <w:basedOn w:val="a0"/>
    <w:unhideWhenUsed/>
    <w:rsid w:val="00CB720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2021-09-21T07:06:00Z</dcterms:created>
  <dcterms:modified xsi:type="dcterms:W3CDTF">2021-09-29T09:34:00Z</dcterms:modified>
</cp:coreProperties>
</file>