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1B2" w:rsidRPr="003F11B2" w:rsidRDefault="00AD4EA5" w:rsidP="003F11B2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>Разъяснения положений документации о закупке товаров, работ, услуг №</w:t>
      </w:r>
      <w:r w:rsidR="000030CF">
        <w:rPr>
          <w:b/>
          <w:sz w:val="24"/>
          <w:szCs w:val="24"/>
        </w:rPr>
        <w:t xml:space="preserve"> </w:t>
      </w:r>
      <w:r w:rsidR="009B63C4" w:rsidRPr="009B63C4">
        <w:rPr>
          <w:b/>
          <w:sz w:val="24"/>
          <w:szCs w:val="24"/>
        </w:rPr>
        <w:t>32616009569</w:t>
      </w:r>
    </w:p>
    <w:p w:rsidR="00AD4EA5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9B63C4">
        <w:rPr>
          <w:b/>
        </w:rPr>
        <w:t>15</w:t>
      </w:r>
      <w:r w:rsidR="00E62B63" w:rsidRPr="00E62B63">
        <w:rPr>
          <w:b/>
        </w:rPr>
        <w:t>.0</w:t>
      </w:r>
      <w:r w:rsidR="005650DA">
        <w:rPr>
          <w:b/>
        </w:rPr>
        <w:t>5</w:t>
      </w:r>
      <w:r w:rsidR="00E62B63" w:rsidRPr="00E62B63">
        <w:rPr>
          <w:b/>
        </w:rPr>
        <w:t>.2026</w:t>
      </w:r>
    </w:p>
    <w:p w:rsidR="00E62B63" w:rsidRDefault="00B33153" w:rsidP="00E62B63">
      <w:r w:rsidRPr="00B33153">
        <w:rPr>
          <w:b/>
        </w:rPr>
        <w:t>Наименование закупки:</w:t>
      </w:r>
      <w:r>
        <w:t xml:space="preserve"> </w:t>
      </w:r>
      <w:r w:rsidR="009B63C4" w:rsidRPr="009B63C4">
        <w:t xml:space="preserve">0052/31/26 Антикоррозийная защита </w:t>
      </w:r>
      <w:proofErr w:type="spellStart"/>
      <w:r w:rsidR="009B63C4" w:rsidRPr="009B63C4">
        <w:t>судопогрузочных</w:t>
      </w:r>
      <w:proofErr w:type="spellEnd"/>
      <w:r w:rsidR="009B63C4" w:rsidRPr="009B63C4">
        <w:t xml:space="preserve"> и перегрузочных машин ППК-3</w:t>
      </w:r>
    </w:p>
    <w:p w:rsidR="00B33153" w:rsidRPr="00B33153" w:rsidRDefault="00B33153" w:rsidP="00E62B63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B7781F" w:rsidRPr="00B7781F">
        <w:t>УЭТП Запрос оферт</w:t>
      </w:r>
    </w:p>
    <w:p w:rsidR="006D72E7" w:rsidRDefault="00E72DFB" w:rsidP="00406F1C">
      <w:pPr>
        <w:jc w:val="both"/>
      </w:pPr>
      <w:r>
        <w:rPr>
          <w:b/>
        </w:rPr>
        <w:t>Запрос на разъяснение документации</w:t>
      </w:r>
      <w:r w:rsidR="00B33153" w:rsidRPr="006A4051">
        <w:rPr>
          <w:b/>
        </w:rPr>
        <w:t>:</w:t>
      </w:r>
      <w:r w:rsidR="006D72E7">
        <w:t xml:space="preserve"> </w:t>
      </w:r>
    </w:p>
    <w:p w:rsidR="005F18C5" w:rsidRDefault="0063359B" w:rsidP="00801A1F">
      <w:pPr>
        <w:rPr>
          <w:b/>
        </w:rPr>
      </w:pPr>
      <w:r w:rsidRPr="0063359B">
        <w:t xml:space="preserve">При изучении локальных сметных расчётов (Приложения № 4.1, 4.2, 4.3 к проекту договора) обнаружено, что из всего комплекса работ по антикоррозийной защите единственными позициями, которые можно отнести к «навескам» (средствам </w:t>
      </w:r>
      <w:proofErr w:type="spellStart"/>
      <w:r w:rsidRPr="0063359B">
        <w:t>подмащивания</w:t>
      </w:r>
      <w:proofErr w:type="spellEnd"/>
      <w:r w:rsidRPr="0063359B">
        <w:t xml:space="preserve"> и страховки), являются следующие расценки:</w:t>
      </w:r>
      <w:r w:rsidRPr="0063359B">
        <w:br/>
        <w:t>Объект Расценка Наименование Количество операций</w:t>
      </w:r>
      <w:r w:rsidRPr="0063359B">
        <w:br/>
        <w:t>СПМ-1 (Прил.4.1) ТЕР46-08-033-01 Навеска страховочного троса 15</w:t>
      </w:r>
      <w:r w:rsidRPr="0063359B">
        <w:br/>
        <w:t>СПМ-1 (Прил.4.1) ТЕР46-08-033-02 Навеска рабочего троса 25</w:t>
      </w:r>
      <w:r w:rsidRPr="0063359B">
        <w:br/>
        <w:t xml:space="preserve">СПМ-1 (Прил.4.1) ТЕР46-08-033-03 </w:t>
      </w:r>
      <w:proofErr w:type="spellStart"/>
      <w:r w:rsidRPr="0063359B">
        <w:t>Перенавеска</w:t>
      </w:r>
      <w:proofErr w:type="spellEnd"/>
      <w:r w:rsidRPr="0063359B">
        <w:t xml:space="preserve"> рабочего троса 25</w:t>
      </w:r>
      <w:r w:rsidRPr="0063359B">
        <w:br/>
        <w:t>СПМ-2 (Прил.4.2) ТЕР46-08-033-01, -02, -03 аналогично 15, 25, 25</w:t>
      </w:r>
      <w:r w:rsidRPr="0063359B">
        <w:br/>
        <w:t>Стакер №1 (Прил.4.3) ТЕР46-08-033-01 Навеска страховочного троса 12</w:t>
      </w:r>
      <w:r w:rsidRPr="0063359B">
        <w:br/>
        <w:t>Стакер №1 (Прил.4.3) ТЕР46-08-033-02 Навеска рабочего троса 20</w:t>
      </w:r>
      <w:r w:rsidRPr="0063359B">
        <w:br/>
        <w:t xml:space="preserve">Стакер №1 (Прил.4.3) ТЕР46-08-033-03 </w:t>
      </w:r>
      <w:proofErr w:type="spellStart"/>
      <w:r w:rsidRPr="0063359B">
        <w:t>Перенавеска</w:t>
      </w:r>
      <w:proofErr w:type="spellEnd"/>
      <w:r w:rsidRPr="0063359B">
        <w:t xml:space="preserve"> рабочего троса 20</w:t>
      </w:r>
      <w:r w:rsidRPr="0063359B">
        <w:br/>
        <w:t>При этом в сметах полностью отсутствуют:</w:t>
      </w:r>
      <w:r w:rsidRPr="0063359B">
        <w:br/>
        <w:t>расценки на устройство и разборку инвентарных лесов (например, по ТЕР08-07-001, ТЕР08-07-002);</w:t>
      </w:r>
      <w:r w:rsidRPr="0063359B">
        <w:br/>
        <w:t>расценки на подвесные люльки или автовышки;</w:t>
      </w:r>
      <w:r w:rsidRPr="0063359B">
        <w:br/>
        <w:t>расценки на строительные подъёмники;</w:t>
      </w:r>
      <w:r w:rsidRPr="0063359B">
        <w:br/>
        <w:t xml:space="preserve">обоснование высоты работ и, соответственно, необходимости применения средств </w:t>
      </w:r>
      <w:proofErr w:type="spellStart"/>
      <w:r w:rsidRPr="0063359B">
        <w:t>подмащивания</w:t>
      </w:r>
      <w:proofErr w:type="spellEnd"/>
      <w:r w:rsidRPr="0063359B">
        <w:t>.</w:t>
      </w:r>
      <w:r w:rsidRPr="0063359B">
        <w:br/>
        <w:t>В связи с этим, на основании п. 5.3.1 Документации о закупке, просим предоставить разъяснения:</w:t>
      </w:r>
      <w:r w:rsidRPr="0063359B">
        <w:br/>
        <w:t>Какими нормативными документами (проект производства работ, технологическая карта, технический расчёт) и на основании каких исходных данных (высотные отметки, конфигурация конструкций, схема перестановки) определено количество операций навески/</w:t>
      </w:r>
      <w:proofErr w:type="spellStart"/>
      <w:r w:rsidRPr="0063359B">
        <w:t>перенавески</w:t>
      </w:r>
      <w:proofErr w:type="spellEnd"/>
      <w:r w:rsidRPr="0063359B">
        <w:t xml:space="preserve"> тросов в указанных выше объёмах для каждого объекта?</w:t>
      </w:r>
      <w:r w:rsidRPr="0063359B">
        <w:br/>
        <w:t>Предоставление запрашиваемой информации необходимо для формирования объективной заявки и исключения рисков последующих споров об объёмах работ и их стоимости.</w:t>
      </w:r>
    </w:p>
    <w:p w:rsidR="00B33153" w:rsidRPr="00DE649E" w:rsidRDefault="00DE649E" w:rsidP="00801A1F">
      <w:pPr>
        <w:rPr>
          <w:b/>
        </w:rPr>
      </w:pPr>
      <w:r>
        <w:rPr>
          <w:b/>
        </w:rPr>
        <w:t>Разъяснение на запрос</w:t>
      </w:r>
      <w:r w:rsidR="00B33153" w:rsidRPr="00DE649E">
        <w:rPr>
          <w:b/>
        </w:rPr>
        <w:t xml:space="preserve">: </w:t>
      </w:r>
    </w:p>
    <w:p w:rsidR="0063359B" w:rsidRDefault="009B63C4" w:rsidP="009B63C4">
      <w:pPr>
        <w:jc w:val="both"/>
      </w:pPr>
      <w:r w:rsidRPr="009B63C4">
        <w:t xml:space="preserve">Добрый день, </w:t>
      </w:r>
    </w:p>
    <w:p w:rsidR="0063359B" w:rsidRPr="0063359B" w:rsidRDefault="0063359B" w:rsidP="0063359B">
      <w:pPr>
        <w:jc w:val="both"/>
      </w:pPr>
      <w:r w:rsidRPr="0063359B">
        <w:t>Использование расценок ТЕР46</w:t>
      </w:r>
      <w:r w:rsidR="0083464A">
        <w:t xml:space="preserve"> </w:t>
      </w:r>
      <w:r w:rsidRPr="0063359B">
        <w:t>08</w:t>
      </w:r>
      <w:r w:rsidR="0083464A">
        <w:t xml:space="preserve"> </w:t>
      </w:r>
      <w:bookmarkStart w:id="0" w:name="_GoBack"/>
      <w:bookmarkEnd w:id="0"/>
      <w:r w:rsidRPr="0063359B">
        <w:t>033 означает, что Заказчик планирует выполнять антикоррозийную защиту методом промышленного альпинизма, а не с использованием традиционных инвентарных лесов или подъёмников. В этой технологии:</w:t>
      </w:r>
    </w:p>
    <w:p w:rsidR="0063359B" w:rsidRPr="0063359B" w:rsidRDefault="0063359B" w:rsidP="0063359B">
      <w:pPr>
        <w:jc w:val="both"/>
      </w:pPr>
      <w:r w:rsidRPr="0063359B">
        <w:t>- тросы выступают временным анкерным оборудованием для страховки и перемещения рабочих;</w:t>
      </w:r>
    </w:p>
    <w:p w:rsidR="0063359B" w:rsidRPr="0063359B" w:rsidRDefault="0063359B" w:rsidP="0063359B">
      <w:pPr>
        <w:jc w:val="both"/>
      </w:pPr>
      <w:r w:rsidRPr="0063359B">
        <w:t>- устройство и разборка лесов не требуются;</w:t>
      </w:r>
    </w:p>
    <w:p w:rsidR="0063359B" w:rsidRPr="0063359B" w:rsidRDefault="0063359B" w:rsidP="0063359B">
      <w:pPr>
        <w:jc w:val="both"/>
      </w:pPr>
      <w:r w:rsidRPr="0063359B">
        <w:t>- люльки и автовышки не используются, так как доступ к конструкциям обеспечивается за счёт спуска/подъёма по тросам.</w:t>
      </w:r>
    </w:p>
    <w:p w:rsidR="0063359B" w:rsidRPr="0063359B" w:rsidRDefault="0063359B" w:rsidP="0063359B">
      <w:pPr>
        <w:jc w:val="both"/>
      </w:pPr>
      <w:r w:rsidRPr="0063359B">
        <w:t>Соответственно, отсутствие в сметах расценок на леса, люльки или вышки не является недостатком, а отражает выбранный технологический способ производства работ.</w:t>
      </w:r>
    </w:p>
    <w:p w:rsidR="00B33153" w:rsidRPr="00B33153" w:rsidRDefault="00B33153" w:rsidP="00FB062D">
      <w:r w:rsidRPr="00B33153">
        <w:rPr>
          <w:b/>
        </w:rPr>
        <w:t xml:space="preserve">Дата поступления запроса: </w:t>
      </w:r>
      <w:r w:rsidR="00416633" w:rsidRPr="00416633">
        <w:t>16.05.2026 00:17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 xml:space="preserve">Дата принятия решения о предоставлении разъяснений: </w:t>
      </w:r>
      <w:r w:rsidR="00BC4F34">
        <w:t>1</w:t>
      </w:r>
      <w:r w:rsidR="009B63C4">
        <w:t>9</w:t>
      </w:r>
      <w:r w:rsidR="00801A1F" w:rsidRPr="00801A1F">
        <w:t>.0</w:t>
      </w:r>
      <w:r w:rsidR="00BC4F34">
        <w:t>5</w:t>
      </w:r>
      <w:r w:rsidR="00801A1F" w:rsidRPr="00801A1F">
        <w:t>.2026</w:t>
      </w:r>
    </w:p>
    <w:sectPr w:rsidR="00B33153" w:rsidRPr="00B33153" w:rsidSect="00D4630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33C9B"/>
    <w:multiLevelType w:val="hybridMultilevel"/>
    <w:tmpl w:val="D38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A2"/>
    <w:rsid w:val="000030CF"/>
    <w:rsid w:val="00007626"/>
    <w:rsid w:val="00027D1D"/>
    <w:rsid w:val="0003359F"/>
    <w:rsid w:val="00037A23"/>
    <w:rsid w:val="0004069E"/>
    <w:rsid w:val="0004617A"/>
    <w:rsid w:val="0005460A"/>
    <w:rsid w:val="000E1FFB"/>
    <w:rsid w:val="000E315A"/>
    <w:rsid w:val="00100433"/>
    <w:rsid w:val="001011D3"/>
    <w:rsid w:val="00150509"/>
    <w:rsid w:val="0016295F"/>
    <w:rsid w:val="0017179A"/>
    <w:rsid w:val="00171899"/>
    <w:rsid w:val="001973EF"/>
    <w:rsid w:val="001B1B0F"/>
    <w:rsid w:val="001B550F"/>
    <w:rsid w:val="001E3466"/>
    <w:rsid w:val="001F64DE"/>
    <w:rsid w:val="0021118F"/>
    <w:rsid w:val="00224486"/>
    <w:rsid w:val="00224FC3"/>
    <w:rsid w:val="00232727"/>
    <w:rsid w:val="0025268F"/>
    <w:rsid w:val="00255526"/>
    <w:rsid w:val="002858BE"/>
    <w:rsid w:val="002A6BD3"/>
    <w:rsid w:val="002B1B81"/>
    <w:rsid w:val="002B24D5"/>
    <w:rsid w:val="002B6C8D"/>
    <w:rsid w:val="002C5588"/>
    <w:rsid w:val="002C5847"/>
    <w:rsid w:val="002D738D"/>
    <w:rsid w:val="003415E4"/>
    <w:rsid w:val="003649EB"/>
    <w:rsid w:val="00377667"/>
    <w:rsid w:val="0038317F"/>
    <w:rsid w:val="00384FC6"/>
    <w:rsid w:val="003B23D3"/>
    <w:rsid w:val="003D6C55"/>
    <w:rsid w:val="003E50C6"/>
    <w:rsid w:val="003F11B2"/>
    <w:rsid w:val="00406F1C"/>
    <w:rsid w:val="004150AE"/>
    <w:rsid w:val="00416633"/>
    <w:rsid w:val="00446D14"/>
    <w:rsid w:val="004605FD"/>
    <w:rsid w:val="00461812"/>
    <w:rsid w:val="004D1E61"/>
    <w:rsid w:val="004F3A40"/>
    <w:rsid w:val="004F667A"/>
    <w:rsid w:val="00510065"/>
    <w:rsid w:val="005104DE"/>
    <w:rsid w:val="00546ACD"/>
    <w:rsid w:val="0054741D"/>
    <w:rsid w:val="005650DA"/>
    <w:rsid w:val="00593E33"/>
    <w:rsid w:val="005A5CE8"/>
    <w:rsid w:val="005F18C5"/>
    <w:rsid w:val="0063359B"/>
    <w:rsid w:val="00656735"/>
    <w:rsid w:val="006756F7"/>
    <w:rsid w:val="00690381"/>
    <w:rsid w:val="006A4051"/>
    <w:rsid w:val="006A5122"/>
    <w:rsid w:val="006D72E7"/>
    <w:rsid w:val="006E0925"/>
    <w:rsid w:val="006E487C"/>
    <w:rsid w:val="00723EFB"/>
    <w:rsid w:val="007453C8"/>
    <w:rsid w:val="00801A1F"/>
    <w:rsid w:val="00802128"/>
    <w:rsid w:val="00813721"/>
    <w:rsid w:val="008326F3"/>
    <w:rsid w:val="0083464A"/>
    <w:rsid w:val="008524FF"/>
    <w:rsid w:val="00856029"/>
    <w:rsid w:val="008A0F0D"/>
    <w:rsid w:val="00922A84"/>
    <w:rsid w:val="00925D8C"/>
    <w:rsid w:val="00940269"/>
    <w:rsid w:val="00981A86"/>
    <w:rsid w:val="009B63C4"/>
    <w:rsid w:val="009D755D"/>
    <w:rsid w:val="00A026B1"/>
    <w:rsid w:val="00A41BB4"/>
    <w:rsid w:val="00A54217"/>
    <w:rsid w:val="00A728E8"/>
    <w:rsid w:val="00A8195D"/>
    <w:rsid w:val="00A86914"/>
    <w:rsid w:val="00AA1F1B"/>
    <w:rsid w:val="00AA5996"/>
    <w:rsid w:val="00AA783D"/>
    <w:rsid w:val="00AC0F45"/>
    <w:rsid w:val="00AD4EA5"/>
    <w:rsid w:val="00AE7F39"/>
    <w:rsid w:val="00AF2783"/>
    <w:rsid w:val="00B33153"/>
    <w:rsid w:val="00B33BFF"/>
    <w:rsid w:val="00B54F29"/>
    <w:rsid w:val="00B7781F"/>
    <w:rsid w:val="00B80AC0"/>
    <w:rsid w:val="00BA395D"/>
    <w:rsid w:val="00BC4F34"/>
    <w:rsid w:val="00C03B6C"/>
    <w:rsid w:val="00C57D4A"/>
    <w:rsid w:val="00C6036E"/>
    <w:rsid w:val="00C76775"/>
    <w:rsid w:val="00CA301E"/>
    <w:rsid w:val="00CA74A2"/>
    <w:rsid w:val="00CB1D00"/>
    <w:rsid w:val="00CC30E3"/>
    <w:rsid w:val="00CC7947"/>
    <w:rsid w:val="00CE76C6"/>
    <w:rsid w:val="00CF1A4A"/>
    <w:rsid w:val="00CF6D5C"/>
    <w:rsid w:val="00D01D04"/>
    <w:rsid w:val="00D273D0"/>
    <w:rsid w:val="00D3079D"/>
    <w:rsid w:val="00D46305"/>
    <w:rsid w:val="00D511AE"/>
    <w:rsid w:val="00D61589"/>
    <w:rsid w:val="00DB386C"/>
    <w:rsid w:val="00DC72BC"/>
    <w:rsid w:val="00DE649E"/>
    <w:rsid w:val="00E62B63"/>
    <w:rsid w:val="00E72DFB"/>
    <w:rsid w:val="00E76981"/>
    <w:rsid w:val="00EA26CC"/>
    <w:rsid w:val="00EC0BB5"/>
    <w:rsid w:val="00EE5CC8"/>
    <w:rsid w:val="00F62611"/>
    <w:rsid w:val="00F75EC0"/>
    <w:rsid w:val="00F96FE4"/>
    <w:rsid w:val="00FB062D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2866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36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Шпунтенко Татьяна Николаевна</cp:lastModifiedBy>
  <cp:revision>4</cp:revision>
  <dcterms:created xsi:type="dcterms:W3CDTF">2026-05-19T08:17:00Z</dcterms:created>
  <dcterms:modified xsi:type="dcterms:W3CDTF">2026-05-19T08:23:00Z</dcterms:modified>
</cp:coreProperties>
</file>