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59114A" w:rsidP="0011567F">
      <w:pPr>
        <w:rPr>
          <w:b/>
        </w:rPr>
      </w:pPr>
      <w:r w:rsidRPr="0059114A">
        <w:t>Разъясните, каким образом будет фиксироваться начало и окончание «окон», какова их продолжительность в каждом конкретном случае, кто определяет график предоставления «окон». Каков механизм компенсации Подрядчику, если фактическое количество «окон» и их продолжительность окажутся меньше, чем необходимо для выполнения работ в установленный срок (75 календарных дней)?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59114A" w:rsidRPr="0059114A" w:rsidRDefault="0059114A" w:rsidP="0059114A">
      <w:bookmarkStart w:id="0" w:name="_GoBack"/>
      <w:r w:rsidRPr="0059114A">
        <w:t xml:space="preserve">Согласно пунктам 2.2.31, 2.3.5, 4.1.2 Договора работа в «окна» организована следующим образом: </w:t>
      </w:r>
    </w:p>
    <w:p w:rsidR="0059114A" w:rsidRPr="0059114A" w:rsidRDefault="0059114A" w:rsidP="0059114A">
      <w:pPr>
        <w:numPr>
          <w:ilvl w:val="0"/>
          <w:numId w:val="2"/>
        </w:numPr>
        <w:ind w:left="0" w:firstLine="0"/>
        <w:jc w:val="both"/>
      </w:pPr>
      <w:r w:rsidRPr="0059114A">
        <w:t>Заказчик уведомляет Подрядчика по телефону и электронной почте о предоставлении «окна» не менее, чем за 5 часов до предоставления «окна».</w:t>
      </w:r>
    </w:p>
    <w:p w:rsidR="0059114A" w:rsidRPr="0059114A" w:rsidRDefault="0059114A" w:rsidP="0059114A">
      <w:pPr>
        <w:numPr>
          <w:ilvl w:val="0"/>
          <w:numId w:val="2"/>
        </w:numPr>
        <w:ind w:left="0" w:firstLine="0"/>
        <w:jc w:val="both"/>
      </w:pPr>
      <w:r w:rsidRPr="0059114A">
        <w:t>Подрядчик обеспечивает прибытие специалистов в место выполнения работ (исполнения настоящего Договора) ко времени, указанном в уведомлении Заказчика о предоставлении «окна».</w:t>
      </w:r>
    </w:p>
    <w:p w:rsidR="0059114A" w:rsidRPr="0059114A" w:rsidRDefault="0059114A" w:rsidP="0059114A">
      <w:pPr>
        <w:numPr>
          <w:ilvl w:val="0"/>
          <w:numId w:val="2"/>
        </w:numPr>
        <w:ind w:left="0" w:firstLine="0"/>
        <w:jc w:val="both"/>
      </w:pPr>
      <w:r w:rsidRPr="0059114A">
        <w:t>Срок выполнения работ по Договору составляет 75 календарных дней.</w:t>
      </w:r>
    </w:p>
    <w:p w:rsidR="0059114A" w:rsidRDefault="0059114A" w:rsidP="0059114A">
      <w:pPr>
        <w:jc w:val="both"/>
      </w:pPr>
      <w:r w:rsidRPr="0059114A">
        <w:t>При этом 1 календарный день составляет 8 часов рабочего времени, предоставленного Подрядчику Заказчиком для выполнения работ в «окна». Количество предоставленного Заказчиком Подрядчику времени в "окна" фиксируется Заказчиком в «Журнале ежесменного согласования подрядными (субподрядными) организациями производства работ на территории и объектах АО «Восточный Порт» и в уведомлениях (п. 2.3.5 Договора).</w:t>
      </w:r>
      <w:r>
        <w:t xml:space="preserve"> </w:t>
      </w:r>
    </w:p>
    <w:p w:rsidR="0059114A" w:rsidRDefault="0059114A" w:rsidP="0059114A">
      <w:pPr>
        <w:jc w:val="both"/>
      </w:pPr>
      <w:r w:rsidRPr="0059114A">
        <w:t>Если фактическое количество «окон» и их продолжительность оказались меньше, чем необходимо для выполнения работ в установленный срок (например, 75 календарных дней), то предоставляются дополнительные дни для компенсации работ, на основании журнала работ.</w:t>
      </w:r>
      <w:bookmarkEnd w:id="0"/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59114A" w:rsidRPr="0059114A">
        <w:t>16.05.2026 00:46</w:t>
      </w:r>
      <w:r w:rsidR="00A31F4E" w:rsidRPr="00A31F4E">
        <w:t> 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9B63C4">
        <w:t>9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A5CE8"/>
    <w:rsid w:val="005F18C5"/>
    <w:rsid w:val="0063359B"/>
    <w:rsid w:val="00656735"/>
    <w:rsid w:val="006756F7"/>
    <w:rsid w:val="00690381"/>
    <w:rsid w:val="006A4051"/>
    <w:rsid w:val="006A5122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31F4E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F0A1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4</cp:revision>
  <dcterms:created xsi:type="dcterms:W3CDTF">2026-05-19T08:26:00Z</dcterms:created>
  <dcterms:modified xsi:type="dcterms:W3CDTF">2026-05-19T08:35:00Z</dcterms:modified>
</cp:coreProperties>
</file>