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601180" w:rsidRDefault="00912364" w:rsidP="00573076">
      <w:r w:rsidRPr="00912364">
        <w:t>Разъяснение перечня документов и сведений, необходимых для подтверждения соответствия участника требованиям п. 6.1 Положения о закупке АО «Восточный Порт»</w:t>
      </w:r>
    </w:p>
    <w:p w:rsidR="00601180" w:rsidRDefault="00912364" w:rsidP="00601180">
      <w:r w:rsidRPr="00912364">
        <w:t>рамках подготовки заявки на участие в вышеуказанной закупке при изучении Документации о закупке установлено, что в соответствии с её положениями (раздел 5.9 «Требования к содержанию, форме, оформлению и составу заявки на участие в закупке») участник закупки обязан подтвердить соответствие требованиям к участнику закупки, установленным п. 6.1 Положения о закупке товаров, работ, услуг АО «Восточный Порт» и документацией о закупке.</w:t>
      </w:r>
      <w:r w:rsidRPr="00912364">
        <w:br/>
        <w:t>В связи с необходимостью формирования надлежащей заявки и во избежание риска её необоснованного отклонения, руководствуясь п. 5.3.1 Документации о закупке, а также п. 5.14.1 и ст. 3 (принципы равноправия, отсутствия дискриминации и необоснованных ограничений конкуренции) Закона № 223-ФЗ, ПРОШУ предоставить следующие разъяснения:</w:t>
      </w:r>
      <w:r w:rsidRPr="00912364">
        <w:br/>
        <w:t>1. Прошу чётко и исчерпывающе перечислить все требования, предъявляемые к участникам закупки в соответствии с п. 6.1 Положения о закупке АО «Восточный Порт», которые участник обязан подтвердить в составе заявки.</w:t>
      </w:r>
      <w:r w:rsidRPr="00912364">
        <w:br/>
        <w:t>Полный текст запроса в прикрепленном файле.</w:t>
      </w:r>
    </w:p>
    <w:p w:rsidR="00B33153" w:rsidRPr="00DE649E" w:rsidRDefault="00DE649E" w:rsidP="00601180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912364" w:rsidRPr="00912364" w:rsidRDefault="00912364" w:rsidP="00912364">
      <w:pPr>
        <w:numPr>
          <w:ilvl w:val="0"/>
          <w:numId w:val="3"/>
        </w:numPr>
        <w:jc w:val="both"/>
      </w:pPr>
      <w:r w:rsidRPr="00912364">
        <w:t xml:space="preserve">В соответствии с разделом 5.3.1 документации о закупке 0052/31/26 Антикоррозийная защита </w:t>
      </w:r>
      <w:proofErr w:type="spellStart"/>
      <w:r w:rsidRPr="00912364">
        <w:t>судопогрузочных</w:t>
      </w:r>
      <w:proofErr w:type="spellEnd"/>
      <w:r w:rsidRPr="00912364">
        <w:t xml:space="preserve"> и перегрузочных машин ППК-3 (далее – Документации о закупке) запрос на разъяснение документации о закупке подается на электронной площадке УЭТП в форме электронного документа, подписанного усиленной квалифицированной электронной подписью лица, имеющего право действовать от имени участника закупки. Заказчик размещает на электронной площадке УЭТП разъяснения положений документации о закупке в форме электронного документа, если указанный запрос поступил не позднее, чем за 3 рабочих дня до дня окончания подачи заявок на участие в закупке.</w:t>
      </w:r>
    </w:p>
    <w:p w:rsidR="00912364" w:rsidRPr="00912364" w:rsidRDefault="00912364" w:rsidP="00912364">
      <w:pPr>
        <w:jc w:val="both"/>
      </w:pPr>
      <w:r w:rsidRPr="00912364">
        <w:t xml:space="preserve">Из содержания указанного раздела следует, что заказчик по запросу участника закупки даёт разъяснение положений документации. </w:t>
      </w:r>
    </w:p>
    <w:p w:rsidR="00912364" w:rsidRPr="00912364" w:rsidRDefault="00912364" w:rsidP="00912364">
      <w:pPr>
        <w:jc w:val="both"/>
      </w:pPr>
      <w:r w:rsidRPr="00912364">
        <w:t>Разъяснение содержания Положения о закупке товаров, работ, услуг АО «Восточный Порт», равно как и обоснованность применения способа проведения закупки или иных решений, принятых Заказчиком в рамках проведения запроса оферт не предусмотрено.</w:t>
      </w:r>
    </w:p>
    <w:p w:rsidR="00912364" w:rsidRPr="00912364" w:rsidRDefault="00912364" w:rsidP="00912364">
      <w:pPr>
        <w:numPr>
          <w:ilvl w:val="0"/>
          <w:numId w:val="3"/>
        </w:numPr>
        <w:jc w:val="both"/>
      </w:pPr>
      <w:proofErr w:type="gramStart"/>
      <w:r w:rsidRPr="00912364">
        <w:t>Согласно раздела</w:t>
      </w:r>
      <w:proofErr w:type="gramEnd"/>
      <w:r w:rsidRPr="00912364">
        <w:t xml:space="preserve"> 6 Документации о закупке</w:t>
      </w:r>
      <w:r>
        <w:t>,</w:t>
      </w:r>
      <w:r w:rsidRPr="00912364">
        <w:t xml:space="preserve"> к участникам закупки предъявляются обязательные требования, установленные п. 6.1 Положения о закупке товаров, работ, услуг АО «Восточный Порт». Перечень требований п. 6.1 Положения перечислен в разделе 6 документации о закупке. </w:t>
      </w:r>
    </w:p>
    <w:p w:rsidR="00912364" w:rsidRPr="00912364" w:rsidRDefault="00912364" w:rsidP="00912364">
      <w:pPr>
        <w:jc w:val="both"/>
      </w:pPr>
      <w:r w:rsidRPr="00912364">
        <w:t>Участник закупки декларирует соответствие названным требованиям подписывая заявку на участие в закупке (Приложение №1 к документации о закупке).</w:t>
      </w:r>
    </w:p>
    <w:p w:rsidR="00912364" w:rsidRPr="00912364" w:rsidRDefault="00912364" w:rsidP="00912364">
      <w:pPr>
        <w:numPr>
          <w:ilvl w:val="0"/>
          <w:numId w:val="3"/>
        </w:numPr>
        <w:jc w:val="both"/>
      </w:pPr>
      <w:r w:rsidRPr="00912364">
        <w:t>В соответствии с разделом 7 Документации о закупке заявка участника может быть отклонена в случае:</w:t>
      </w:r>
    </w:p>
    <w:p w:rsidR="00912364" w:rsidRPr="00912364" w:rsidRDefault="00912364" w:rsidP="00912364">
      <w:pPr>
        <w:jc w:val="both"/>
      </w:pPr>
      <w:r w:rsidRPr="00912364">
        <w:t>- несоответствия участника закупки и/или поданной им заявки на участие в закупке требованиям, установленным документацией о закупке;</w:t>
      </w:r>
    </w:p>
    <w:p w:rsidR="00912364" w:rsidRPr="00912364" w:rsidRDefault="00912364" w:rsidP="00912364">
      <w:pPr>
        <w:jc w:val="both"/>
      </w:pPr>
      <w:r w:rsidRPr="00912364">
        <w:lastRenderedPageBreak/>
        <w:t>- превышения цены договора (цены лота), указанной в заявке на участие в закупке, по сравнению с начальной (максимальной) ценой договора</w:t>
      </w:r>
    </w:p>
    <w:p w:rsidR="00912364" w:rsidRPr="00912364" w:rsidRDefault="00912364" w:rsidP="00912364">
      <w:pPr>
        <w:jc w:val="both"/>
      </w:pPr>
      <w:r w:rsidRPr="00912364">
        <w:t>- несоответствия предлагаемых участником конкурентной закупки товаров, работ, услуг и договорных условий требованиям документации о конкурентной закупке, в том числе представление в составе заявки протокола разногласий к проекту договора заказчика, размещённого в составе документации о закупке;</w:t>
      </w:r>
    </w:p>
    <w:p w:rsidR="00912364" w:rsidRPr="00912364" w:rsidRDefault="00912364" w:rsidP="00912364">
      <w:pPr>
        <w:jc w:val="both"/>
      </w:pPr>
      <w:r w:rsidRPr="00912364">
        <w:t>- несоответствия заявки требованиям к оформлению (предоставление документов, не соответствующих требуемой форме, с нарушением требований к оформлению) или составу заявки на участие в закупки, в том числе непредставление обязательных документов и сведений, предусмотренных документацией о закупке;</w:t>
      </w:r>
    </w:p>
    <w:p w:rsidR="00912364" w:rsidRPr="00912364" w:rsidRDefault="00912364" w:rsidP="00912364">
      <w:pPr>
        <w:jc w:val="both"/>
      </w:pPr>
      <w:r w:rsidRPr="00912364">
        <w:t>- представления в составе заявки на участие в закупке недостоверных сведений об участнике, о субпоставщиках (субподрядчиках, соисполнителях), лицах, выступающих на стороне участника, или о продукции, являющейся предметом закупки;</w:t>
      </w:r>
    </w:p>
    <w:p w:rsidR="00912364" w:rsidRPr="00912364" w:rsidRDefault="00912364" w:rsidP="00912364">
      <w:pPr>
        <w:jc w:val="both"/>
      </w:pPr>
      <w:r w:rsidRPr="00912364">
        <w:t>- наличия сведений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223-ФЗ, об участнике закупки либо о любом из лиц коллективного участника закупки;</w:t>
      </w:r>
    </w:p>
    <w:p w:rsidR="00912364" w:rsidRPr="00912364" w:rsidRDefault="00912364" w:rsidP="00912364">
      <w:pPr>
        <w:jc w:val="both"/>
      </w:pPr>
      <w:r w:rsidRPr="00912364">
        <w:t>- непредставления участником закупки, требуемого документацией о закупке обеспечения заявки на участие в закупке (при указании в документации о закупке требования о представлении обеспечения);</w:t>
      </w:r>
    </w:p>
    <w:p w:rsidR="00912364" w:rsidRPr="00912364" w:rsidRDefault="00912364" w:rsidP="00912364">
      <w:pPr>
        <w:jc w:val="both"/>
      </w:pPr>
      <w:r w:rsidRPr="00912364">
        <w:t>- нарушения порядка и срока подачи заявки на участие в закупке;</w:t>
      </w:r>
    </w:p>
    <w:p w:rsidR="00912364" w:rsidRPr="00912364" w:rsidRDefault="00912364" w:rsidP="00912364">
      <w:pPr>
        <w:jc w:val="both"/>
      </w:pPr>
      <w:r w:rsidRPr="00912364">
        <w:t xml:space="preserve">- прекращения, расторжения соглашения, указанного в пункте 6.7. настоящего Положения, а также выхода из соглашения одного из юридических или физических лиц, выступающих на стороне одного участника закупки. </w:t>
      </w:r>
    </w:p>
    <w:p w:rsidR="00912364" w:rsidRPr="00912364" w:rsidRDefault="00912364" w:rsidP="00912364">
      <w:pPr>
        <w:jc w:val="both"/>
      </w:pPr>
      <w:r w:rsidRPr="00912364">
        <w:t>- участник закупки является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</w:t>
      </w:r>
    </w:p>
    <w:p w:rsidR="00912364" w:rsidRPr="00912364" w:rsidRDefault="00912364" w:rsidP="00912364">
      <w:pPr>
        <w:numPr>
          <w:ilvl w:val="0"/>
          <w:numId w:val="3"/>
        </w:numPr>
        <w:jc w:val="both"/>
      </w:pPr>
      <w:r w:rsidRPr="00912364">
        <w:t>Все решения закупочной комиссии, в том числе решения о допуске или отказе в допуске участников закупки отражаются в протоколе закупочной комиссии и размещаются на электронной торговой площадке.</w:t>
      </w:r>
    </w:p>
    <w:p w:rsidR="00912364" w:rsidRDefault="00912364" w:rsidP="00912364">
      <w:pPr>
        <w:jc w:val="both"/>
      </w:pPr>
      <w:bookmarkStart w:id="0" w:name="_GoBack"/>
      <w:bookmarkEnd w:id="0"/>
      <w:r w:rsidRPr="00912364">
        <w:t>Исчерпывающий перечень требований к участникам закупки указан в разделе 6 Документации о закупке.</w:t>
      </w:r>
    </w:p>
    <w:p w:rsidR="00B33153" w:rsidRPr="00B33153" w:rsidRDefault="00B33153" w:rsidP="00912364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</w:t>
      </w:r>
      <w:r w:rsidR="00912364">
        <w:t>3</w:t>
      </w:r>
      <w:r w:rsidR="00E83AD3" w:rsidRPr="00E83AD3">
        <w:t>:</w:t>
      </w:r>
      <w:r w:rsidR="00912364">
        <w:t>03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514B8"/>
    <w:multiLevelType w:val="hybridMultilevel"/>
    <w:tmpl w:val="EEB657E2"/>
    <w:lvl w:ilvl="0" w:tplc="D61EE8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0E41B8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64A97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73076"/>
    <w:rsid w:val="0059114A"/>
    <w:rsid w:val="00593E33"/>
    <w:rsid w:val="00596175"/>
    <w:rsid w:val="005A5CE8"/>
    <w:rsid w:val="005B06EE"/>
    <w:rsid w:val="005F18C5"/>
    <w:rsid w:val="00601180"/>
    <w:rsid w:val="0063359B"/>
    <w:rsid w:val="00656735"/>
    <w:rsid w:val="006756F7"/>
    <w:rsid w:val="00690381"/>
    <w:rsid w:val="006A4051"/>
    <w:rsid w:val="006A5122"/>
    <w:rsid w:val="006A66B6"/>
    <w:rsid w:val="006B6BA3"/>
    <w:rsid w:val="006C6754"/>
    <w:rsid w:val="006D72E7"/>
    <w:rsid w:val="006E0925"/>
    <w:rsid w:val="006E487C"/>
    <w:rsid w:val="00723EFB"/>
    <w:rsid w:val="007453C8"/>
    <w:rsid w:val="007A543D"/>
    <w:rsid w:val="007D75D0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12364"/>
    <w:rsid w:val="00922A84"/>
    <w:rsid w:val="00925D8C"/>
    <w:rsid w:val="00940269"/>
    <w:rsid w:val="00981A86"/>
    <w:rsid w:val="0098607F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6D8C"/>
    <w:rsid w:val="00B7781F"/>
    <w:rsid w:val="00B80AC0"/>
    <w:rsid w:val="00BA395D"/>
    <w:rsid w:val="00BC4F34"/>
    <w:rsid w:val="00BF6EAB"/>
    <w:rsid w:val="00C03B6C"/>
    <w:rsid w:val="00C32665"/>
    <w:rsid w:val="00C45E9E"/>
    <w:rsid w:val="00C57D4A"/>
    <w:rsid w:val="00C6036E"/>
    <w:rsid w:val="00C65490"/>
    <w:rsid w:val="00C76775"/>
    <w:rsid w:val="00C925AC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55F8E"/>
    <w:rsid w:val="00E62B63"/>
    <w:rsid w:val="00E72DFB"/>
    <w:rsid w:val="00E74932"/>
    <w:rsid w:val="00E76981"/>
    <w:rsid w:val="00E83AD3"/>
    <w:rsid w:val="00EA26CC"/>
    <w:rsid w:val="00EC0BB5"/>
    <w:rsid w:val="00EC2B2E"/>
    <w:rsid w:val="00EE5CC8"/>
    <w:rsid w:val="00F22A37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FCC4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2</cp:revision>
  <dcterms:created xsi:type="dcterms:W3CDTF">2026-05-26T06:18:00Z</dcterms:created>
  <dcterms:modified xsi:type="dcterms:W3CDTF">2026-05-26T06:18:00Z</dcterms:modified>
</cp:coreProperties>
</file>