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742FD2" w:rsidP="00801A1F">
      <w:r w:rsidRPr="00742FD2">
        <w:t>Предоставление фотофиксации технического состояния объекта и данных об остаточной толщине существующего покрытия</w:t>
      </w:r>
    </w:p>
    <w:p w:rsidR="00742FD2" w:rsidRDefault="00742FD2" w:rsidP="00801A1F">
      <w:r w:rsidRPr="00742FD2">
        <w:t>Просим в порядке разъяснения положений документации о закупке предоставить следующую информацию и материалы:</w:t>
      </w:r>
      <w:r w:rsidRPr="00742FD2">
        <w:br/>
        <w:t>1. Фотографии портального крана Аист № 12, инв. № 427075, отражающие его текущее техническое состояние с указанием даты съёмки (в том числе фото коррозионных поражений на различных узлах крана: стрела, колонна, портал, машинное отделение, кабина крановщика). Данные фотографии необходимы для оценки реального объёма работ по удалению продуктов коррозии и определения необходимых трудозатрат.</w:t>
      </w:r>
      <w:r w:rsidRPr="00742FD2">
        <w:br/>
        <w:t>2. Результаты инструментального контроля остаточной толщины существующего лакокрасочного покрытия с указанием точек замера. Данная информация необходима для расчёта фактического расхода абразивного материала (шлака гранулированного) и уточнения трудозатрат на подготовку поверхности (позиции 5–8 локального сметного расчёта). В настоящий момент сметой предусмотрена очистка песком (кварцевым) поверхности площадью 1 657 м² (очистка до степени Sa2) и очистка щётками площади 1 243 м² (очистка до степени St2), однако без данных о фактическом состоянии покрытия обоснованность объёмов и выбора метода очистки не может быть подтверждена.</w:t>
      </w:r>
      <w:r w:rsidRPr="00742FD2">
        <w:br/>
        <w:t>3. В случае отсутствия указанных данных просим разъяснить, на основании каких исходных данных (обследование, дефектная ведомость, проект производства работ) производился расчёт объёмов подготовительных работ (очистка песком и очистка щётками) при составлении локального сметного расчёта № 31-13/58.</w:t>
      </w:r>
    </w:p>
    <w:p w:rsidR="00B33153" w:rsidRPr="00DE649E" w:rsidRDefault="00DE649E" w:rsidP="00801A1F">
      <w:pPr>
        <w:rPr>
          <w:b/>
        </w:rPr>
      </w:pPr>
      <w:bookmarkStart w:id="0" w:name="_GoBack"/>
      <w:bookmarkEnd w:id="0"/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040669" w:rsidRPr="00040669" w:rsidRDefault="00040669" w:rsidP="00040669">
      <w:pPr>
        <w:jc w:val="both"/>
      </w:pPr>
      <w:r w:rsidRPr="00040669">
        <w:t>Полный объем информации, необходимой для определения трудоёмкости работ и информация об объёмах работ (площадей поверхности) указан в Техническ</w:t>
      </w:r>
      <w:r>
        <w:t>о</w:t>
      </w:r>
      <w:r w:rsidRPr="00040669">
        <w:t>м задан</w:t>
      </w:r>
      <w:r>
        <w:t>и</w:t>
      </w:r>
      <w:r w:rsidRPr="00040669">
        <w:t>и № 31-11/474, расходы учтены локальным сметным расчет</w:t>
      </w:r>
      <w:r>
        <w:t>ом</w:t>
      </w:r>
      <w:r w:rsidRPr="00040669">
        <w:t xml:space="preserve"> № 31-13/58.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040669" w:rsidRPr="00040669">
        <w:t>22.05.2026 00:4</w:t>
      </w:r>
      <w:r w:rsidR="00742FD2">
        <w:t>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27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1B2F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2026-05-27T08:00:00Z</dcterms:created>
  <dcterms:modified xsi:type="dcterms:W3CDTF">2026-05-27T08:02:00Z</dcterms:modified>
</cp:coreProperties>
</file>