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851609" w:rsidRPr="00851609">
        <w:rPr>
          <w:b/>
          <w:sz w:val="24"/>
          <w:szCs w:val="24"/>
        </w:rPr>
        <w:t>32616029078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1609">
        <w:rPr>
          <w:b/>
        </w:rPr>
        <w:t>2</w:t>
      </w:r>
      <w:r w:rsidR="009B63C4">
        <w:rPr>
          <w:b/>
        </w:rPr>
        <w:t>1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851609" w:rsidRPr="00851609">
        <w:t>0015/31/26 АКЗ металлоконструкций "Портальный кран Аист № 12"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172E94" w:rsidP="00801A1F">
      <w:r w:rsidRPr="00172E94">
        <w:t>Порядок согласования аналогов материалов и критерии эквивалентности (на примере грунт-эмали ИЗОЛЭП и эмали ПОЛИТОН)</w:t>
      </w:r>
    </w:p>
    <w:p w:rsidR="00742FD2" w:rsidRDefault="00172E94" w:rsidP="00801A1F">
      <w:r w:rsidRPr="00172E94">
        <w:t xml:space="preserve">В соответствии с пунктом 1 Технического задания № 31 11/474 (Приложение № 1 к Договору) установлено, что применяемые материалы – полиуретановая эмаль </w:t>
      </w:r>
      <w:proofErr w:type="spellStart"/>
      <w:r w:rsidRPr="00172E94">
        <w:t>Prodecor</w:t>
      </w:r>
      <w:proofErr w:type="spellEnd"/>
      <w:r w:rsidRPr="00172E94">
        <w:t xml:space="preserve"> 2302 и эпоксидное покрытие </w:t>
      </w:r>
      <w:proofErr w:type="spellStart"/>
      <w:r w:rsidRPr="00172E94">
        <w:t>Prodecor</w:t>
      </w:r>
      <w:proofErr w:type="spellEnd"/>
      <w:r w:rsidRPr="00172E94">
        <w:t> 2201 либо их аналоги – подлежат обязательному согласованию с Заказчиком. При этом документация о закупке не содержит:</w:t>
      </w:r>
      <w:r w:rsidRPr="00172E94">
        <w:br/>
        <w:t>• критериев эквивалентности материалов;</w:t>
      </w:r>
      <w:r w:rsidRPr="00172E94">
        <w:br/>
        <w:t>• технических параметров, которым должен соответствовать аналог;</w:t>
      </w:r>
      <w:r w:rsidRPr="00172E94">
        <w:br/>
        <w:t>• порядка и сроков рассмотрения предложений об аналогах;</w:t>
      </w:r>
      <w:r w:rsidRPr="00172E94">
        <w:br/>
        <w:t>• оснований для отказа в согласовании аналога.</w:t>
      </w:r>
      <w:r w:rsidRPr="00172E94">
        <w:br/>
        <w:t>Отсутствие чётких критериев создаёт риск необоснованного отклонения предложений участников, предлагающих материалы с аналогичными или улучшенными характеристиками, что может привести к ограничению конкуренции и завышению стоимости закупки.</w:t>
      </w:r>
      <w:r w:rsidRPr="00172E94">
        <w:br/>
        <w:t>В качестве примера на рынке антикоррозионных материалов присутствуют:</w:t>
      </w:r>
      <w:r w:rsidRPr="00172E94">
        <w:br/>
        <w:t>• Грунт-эмаль ИЗОЛЭП®-</w:t>
      </w:r>
      <w:proofErr w:type="spellStart"/>
      <w:r w:rsidRPr="00172E94">
        <w:t>эполайн</w:t>
      </w:r>
      <w:proofErr w:type="spellEnd"/>
      <w:r w:rsidRPr="00172E94">
        <w:t xml:space="preserve"> – двухкомпонентное эпоксидное покрытие, предназначенное для защиты металлоконструкций от коррозии в условиях атмосферных воздействий (включая морской климат), обладает высокой адгезией, химической стойкостью, может применяться для наружных работ при отрицательных температурах, соответствует требованиям ИСО 12944 для категории коррозии С5 М.</w:t>
      </w:r>
      <w:r w:rsidRPr="00172E94">
        <w:br/>
        <w:t xml:space="preserve">• Эмаль ПОЛИТОН®-УР (УФ) – двухкомпонентная полиуретановая эмаль для наружной антикоррозионной защиты металлоконструкций, имеет высокую </w:t>
      </w:r>
      <w:proofErr w:type="spellStart"/>
      <w:r w:rsidRPr="00172E94">
        <w:t>атмосферостойкость</w:t>
      </w:r>
      <w:proofErr w:type="spellEnd"/>
      <w:r w:rsidRPr="00172E94">
        <w:t>, стойкость к УФ-излучению, сохраняет цвет и блеск, предназначена для работы в условиях морского климата.</w:t>
      </w:r>
      <w:r w:rsidRPr="00172E94">
        <w:br/>
        <w:t xml:space="preserve">Указанные материалы обладают свойствами, не уступающими заявленным в техническом задании </w:t>
      </w:r>
      <w:proofErr w:type="spellStart"/>
      <w:r w:rsidRPr="00172E94">
        <w:t>Prodecor</w:t>
      </w:r>
      <w:proofErr w:type="spellEnd"/>
      <w:r w:rsidRPr="00172E94">
        <w:t xml:space="preserve"> 2302 и </w:t>
      </w:r>
      <w:proofErr w:type="spellStart"/>
      <w:r w:rsidRPr="00172E94">
        <w:t>Prodecor</w:t>
      </w:r>
      <w:proofErr w:type="spellEnd"/>
      <w:r w:rsidRPr="00172E94">
        <w:t> 2201, а по ряду параметров (например, стойкость к УФ, возможность нанесения при отрицательных температурах) могут их превосходить.</w:t>
      </w:r>
      <w:r w:rsidRPr="00172E94">
        <w:br/>
        <w:t>В связи с вышеизложенным, руководствуясь пунктом 5.3.1 Документации о закупке, просим предоставить следующие разъяснения:</w:t>
      </w:r>
      <w:r w:rsidRPr="00172E94">
        <w:br/>
        <w:t>ПОЛНЫЙ ТЕКСТ ЗАПРОСА В ПРИКРЕПЛЕННОМ ФАЙЛЕ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172E94" w:rsidRPr="00172E94" w:rsidRDefault="00172E94" w:rsidP="00172E94">
      <w:pPr>
        <w:jc w:val="both"/>
      </w:pPr>
      <w:r w:rsidRPr="00172E94">
        <w:t>Замена на материал-аналог рассматривается в следующих случаях:</w:t>
      </w:r>
    </w:p>
    <w:p w:rsidR="00172E94" w:rsidRPr="00172E94" w:rsidRDefault="00172E94" w:rsidP="00172E94">
      <w:pPr>
        <w:jc w:val="both"/>
      </w:pPr>
      <w:r w:rsidRPr="00172E94">
        <w:t>- Подрядчик предоставляет данные, подтверждающие, что характеристики предлагаемого материала (системы) не хуже заявленных по условиям закупки;</w:t>
      </w:r>
    </w:p>
    <w:p w:rsidR="00172E94" w:rsidRPr="00172E94" w:rsidRDefault="00172E94" w:rsidP="00172E94">
      <w:pPr>
        <w:jc w:val="both"/>
      </w:pPr>
      <w:r w:rsidRPr="00172E94">
        <w:t>- Требования по подготовке поверхностей соответствуют данным, указанным в закупке;</w:t>
      </w:r>
    </w:p>
    <w:p w:rsidR="00172E94" w:rsidRPr="00172E94" w:rsidRDefault="00172E94" w:rsidP="00172E94">
      <w:pPr>
        <w:jc w:val="both"/>
      </w:pPr>
      <w:r w:rsidRPr="00172E94">
        <w:t>- Подрядчик предоставляет данные, подтверждающие, что срок службы предложенной в качестве замены системы не меньше, предусмотренной условиями закупки;</w:t>
      </w:r>
    </w:p>
    <w:p w:rsidR="00172E94" w:rsidRPr="00172E94" w:rsidRDefault="00172E94" w:rsidP="00172E94">
      <w:pPr>
        <w:jc w:val="both"/>
      </w:pPr>
      <w:r w:rsidRPr="00172E94">
        <w:t>- Подрядчик предоставляет документы, подтверждающие, что при приобретении предлагаемого материала (системы) не возникнет проблем с поставкой;</w:t>
      </w:r>
    </w:p>
    <w:p w:rsidR="00172E94" w:rsidRPr="00172E94" w:rsidRDefault="00172E94" w:rsidP="00172E94">
      <w:pPr>
        <w:jc w:val="both"/>
      </w:pPr>
      <w:r w:rsidRPr="00172E94">
        <w:t>- Стоимость заменяемых материалов должна быть не выше указанной условиями закупки, либо разница в цене оплачивается Подрядчиком (без увеличение договорной цены). В случае, если стоимость материалов ниже, указанной в закупке, оплата производится по предоставленным документам, подтверждающим стоимость и факт закупки (товарная накладная, УПД и т.д.).</w:t>
      </w:r>
    </w:p>
    <w:p w:rsidR="00172E94" w:rsidRPr="00172E94" w:rsidRDefault="00172E94" w:rsidP="00172E94">
      <w:pPr>
        <w:jc w:val="both"/>
      </w:pPr>
      <w:r w:rsidRPr="00172E94">
        <w:lastRenderedPageBreak/>
        <w:t>Предлагаемый вами материал, а именно, Грунт-эмаль ИЗОЛЭП®-</w:t>
      </w:r>
      <w:proofErr w:type="spellStart"/>
      <w:r w:rsidRPr="00172E94">
        <w:t>эполайн</w:t>
      </w:r>
      <w:proofErr w:type="spellEnd"/>
      <w:r w:rsidRPr="00172E94">
        <w:t xml:space="preserve"> не соответствует Техническому заданию № 31-11/474.</w:t>
      </w:r>
    </w:p>
    <w:p w:rsidR="00B33153" w:rsidRPr="00B33153" w:rsidRDefault="00B33153" w:rsidP="00FB062D">
      <w:bookmarkStart w:id="0" w:name="_GoBack"/>
      <w:bookmarkEnd w:id="0"/>
      <w:r w:rsidRPr="00B33153">
        <w:rPr>
          <w:b/>
        </w:rPr>
        <w:t xml:space="preserve">Дата поступления запроса: </w:t>
      </w:r>
      <w:r w:rsidR="00040669" w:rsidRPr="00040669">
        <w:t>22.05.2026 00:</w:t>
      </w:r>
      <w:r w:rsidR="00742FD2">
        <w:t>5</w:t>
      </w:r>
      <w:r w:rsidR="00172E94">
        <w:t>2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040669">
        <w:t>27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72E94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5B1F"/>
    <w:rsid w:val="006D72E7"/>
    <w:rsid w:val="006E0925"/>
    <w:rsid w:val="00723EFB"/>
    <w:rsid w:val="00742FD2"/>
    <w:rsid w:val="007453C8"/>
    <w:rsid w:val="00771F30"/>
    <w:rsid w:val="00801A1F"/>
    <w:rsid w:val="00802128"/>
    <w:rsid w:val="00813721"/>
    <w:rsid w:val="008326F3"/>
    <w:rsid w:val="00851609"/>
    <w:rsid w:val="008524FF"/>
    <w:rsid w:val="00856029"/>
    <w:rsid w:val="008A0F0D"/>
    <w:rsid w:val="00922A84"/>
    <w:rsid w:val="00925D8C"/>
    <w:rsid w:val="00940269"/>
    <w:rsid w:val="00960B80"/>
    <w:rsid w:val="00981A86"/>
    <w:rsid w:val="009B63C4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5C87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AF91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2026-05-27T08:08:00Z</dcterms:created>
  <dcterms:modified xsi:type="dcterms:W3CDTF">2026-05-27T08:10:00Z</dcterms:modified>
</cp:coreProperties>
</file>